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1FABEEC5"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77777777"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3D693003"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6"/>
        <w:gridCol w:w="2970"/>
      </w:tblGrid>
      <w:tr w:rsidR="00E66558" w14:paraId="2A7D54B7"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27862" w:rsidRPr="00E27862" w14:paraId="2A7D54BA"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Pr="00E27862" w:rsidRDefault="009D71E8">
            <w:pPr>
              <w:pStyle w:val="TableRow"/>
              <w:rPr>
                <w:color w:val="auto"/>
              </w:rPr>
            </w:pPr>
            <w:r w:rsidRPr="00E27862">
              <w:rPr>
                <w:color w:val="auto"/>
              </w:rPr>
              <w:t>School name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492C9763" w:rsidR="00E66558" w:rsidRPr="00E27862" w:rsidRDefault="00CC5D33">
            <w:pPr>
              <w:pStyle w:val="TableRow"/>
              <w:rPr>
                <w:color w:val="auto"/>
              </w:rPr>
            </w:pPr>
            <w:r>
              <w:rPr>
                <w:color w:val="auto"/>
              </w:rPr>
              <w:t>Alston Primary School</w:t>
            </w:r>
          </w:p>
        </w:tc>
      </w:tr>
      <w:tr w:rsidR="00E27862" w:rsidRPr="00E27862" w14:paraId="2A7D54BD"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Pr="00E27862" w:rsidRDefault="009D71E8">
            <w:pPr>
              <w:pStyle w:val="TableRow"/>
              <w:rPr>
                <w:color w:val="auto"/>
              </w:rPr>
            </w:pPr>
            <w:r w:rsidRPr="00E27862">
              <w:rPr>
                <w:color w:val="auto"/>
              </w:rPr>
              <w:t xml:space="preserve">Number of pupils in school </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3909340C" w:rsidR="00E66558" w:rsidRPr="00E27862" w:rsidRDefault="00C44363">
            <w:pPr>
              <w:pStyle w:val="TableRow"/>
              <w:rPr>
                <w:color w:val="auto"/>
              </w:rPr>
            </w:pPr>
            <w:r>
              <w:rPr>
                <w:color w:val="auto"/>
              </w:rPr>
              <w:t>99</w:t>
            </w:r>
          </w:p>
        </w:tc>
      </w:tr>
      <w:tr w:rsidR="00E27862" w:rsidRPr="00E27862" w14:paraId="2A7D54C0"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Pr="00E27862" w:rsidRDefault="009D71E8">
            <w:pPr>
              <w:pStyle w:val="TableRow"/>
              <w:rPr>
                <w:color w:val="auto"/>
              </w:rPr>
            </w:pPr>
            <w:r w:rsidRPr="00E27862">
              <w:rPr>
                <w:color w:val="auto"/>
              </w:rPr>
              <w:t>Proportion (%) of pupil premium eligible pupils</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77D1668E" w:rsidR="00E66558" w:rsidRPr="00E27862" w:rsidRDefault="00672E2C">
            <w:pPr>
              <w:pStyle w:val="TableRow"/>
              <w:rPr>
                <w:color w:val="auto"/>
              </w:rPr>
            </w:pPr>
            <w:r>
              <w:rPr>
                <w:color w:val="auto"/>
              </w:rPr>
              <w:t>22</w:t>
            </w:r>
            <w:r w:rsidR="00755D22" w:rsidRPr="00E27862">
              <w:rPr>
                <w:color w:val="auto"/>
              </w:rPr>
              <w:t>%</w:t>
            </w:r>
          </w:p>
        </w:tc>
      </w:tr>
      <w:tr w:rsidR="00E27862" w:rsidRPr="00E27862" w14:paraId="2A7D54C3"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21BF27DE" w:rsidR="00E66558" w:rsidRPr="00E27862" w:rsidRDefault="009D71E8" w:rsidP="00DC649D">
            <w:pPr>
              <w:pStyle w:val="TableRow"/>
              <w:rPr>
                <w:color w:val="auto"/>
                <w:szCs w:val="22"/>
              </w:rPr>
            </w:pPr>
            <w:r w:rsidRPr="00E27862">
              <w:rPr>
                <w:color w:val="auto"/>
                <w:szCs w:val="22"/>
              </w:rPr>
              <w:t xml:space="preserve">Academic year/years that our current pupil premium strategy plan covers </w:t>
            </w:r>
            <w:r w:rsidRPr="00E27862">
              <w:rPr>
                <w:b/>
                <w:bCs/>
                <w:color w:val="auto"/>
                <w:szCs w:val="22"/>
              </w:rPr>
              <w:t>(</w:t>
            </w:r>
            <w:proofErr w:type="gramStart"/>
            <w:r w:rsidRPr="00E27862">
              <w:rPr>
                <w:b/>
                <w:bCs/>
                <w:color w:val="auto"/>
                <w:szCs w:val="22"/>
              </w:rPr>
              <w:t>3 year</w:t>
            </w:r>
            <w:proofErr w:type="gramEnd"/>
            <w:r w:rsidRPr="00E27862">
              <w:rPr>
                <w:b/>
                <w:bCs/>
                <w:color w:val="auto"/>
                <w:szCs w:val="22"/>
              </w:rPr>
              <w:t xml:space="preserve"> plans are recommended)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281FBC" w14:textId="09765093" w:rsidR="00285516" w:rsidRPr="00E27862" w:rsidRDefault="00755D22">
            <w:pPr>
              <w:pStyle w:val="TableRow"/>
              <w:rPr>
                <w:color w:val="auto"/>
              </w:rPr>
            </w:pPr>
            <w:r w:rsidRPr="00E27862">
              <w:rPr>
                <w:color w:val="auto"/>
              </w:rPr>
              <w:t>2021</w:t>
            </w:r>
            <w:r w:rsidR="003061EC" w:rsidRPr="00E27862">
              <w:rPr>
                <w:color w:val="auto"/>
              </w:rPr>
              <w:t>/</w:t>
            </w:r>
            <w:r w:rsidR="00285516" w:rsidRPr="00E27862">
              <w:rPr>
                <w:color w:val="auto"/>
              </w:rPr>
              <w:t xml:space="preserve">2022 to </w:t>
            </w:r>
          </w:p>
          <w:p w14:paraId="2A7D54C2" w14:textId="1326A4E4" w:rsidR="00E66558" w:rsidRPr="00E27862" w:rsidRDefault="00755D22">
            <w:pPr>
              <w:pStyle w:val="TableRow"/>
              <w:rPr>
                <w:color w:val="auto"/>
              </w:rPr>
            </w:pPr>
            <w:r w:rsidRPr="00E27862">
              <w:rPr>
                <w:color w:val="auto"/>
              </w:rPr>
              <w:t>2024</w:t>
            </w:r>
            <w:r w:rsidR="003061EC" w:rsidRPr="00E27862">
              <w:rPr>
                <w:color w:val="auto"/>
              </w:rPr>
              <w:t>/</w:t>
            </w:r>
            <w:r w:rsidR="00285516" w:rsidRPr="00E27862">
              <w:rPr>
                <w:color w:val="auto"/>
              </w:rPr>
              <w:t>2025</w:t>
            </w:r>
          </w:p>
        </w:tc>
      </w:tr>
      <w:tr w:rsidR="00E27862" w:rsidRPr="00E27862" w14:paraId="2A7D54C6"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Pr="00E27862" w:rsidRDefault="009D71E8">
            <w:pPr>
              <w:pStyle w:val="TableRow"/>
              <w:rPr>
                <w:color w:val="auto"/>
              </w:rPr>
            </w:pPr>
            <w:r w:rsidRPr="00E27862">
              <w:rPr>
                <w:color w:val="auto"/>
                <w:szCs w:val="22"/>
              </w:rPr>
              <w:t>Date this statement was published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0B5DC35" w:rsidR="00E66558" w:rsidRPr="00E27862" w:rsidRDefault="00772D78">
            <w:pPr>
              <w:pStyle w:val="TableRow"/>
              <w:rPr>
                <w:color w:val="auto"/>
              </w:rPr>
            </w:pPr>
            <w:r w:rsidRPr="00E27862">
              <w:rPr>
                <w:color w:val="auto"/>
              </w:rPr>
              <w:t>Dece</w:t>
            </w:r>
            <w:r w:rsidR="00755D22" w:rsidRPr="00E27862">
              <w:rPr>
                <w:color w:val="auto"/>
              </w:rPr>
              <w:t>mber 2021</w:t>
            </w:r>
          </w:p>
        </w:tc>
      </w:tr>
      <w:tr w:rsidR="00E27862" w:rsidRPr="00E27862" w14:paraId="2A7D54C9"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Pr="00E27862" w:rsidRDefault="009D71E8">
            <w:pPr>
              <w:pStyle w:val="TableRow"/>
              <w:rPr>
                <w:color w:val="auto"/>
              </w:rPr>
            </w:pPr>
            <w:r w:rsidRPr="00E27862">
              <w:rPr>
                <w:color w:val="auto"/>
                <w:szCs w:val="22"/>
              </w:rPr>
              <w:t>Date on which it will be reviewed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26085337" w:rsidR="00E66558" w:rsidRPr="00E27862" w:rsidRDefault="005D0176">
            <w:pPr>
              <w:pStyle w:val="TableRow"/>
              <w:rPr>
                <w:color w:val="auto"/>
              </w:rPr>
            </w:pPr>
            <w:r w:rsidRPr="00E27862">
              <w:rPr>
                <w:color w:val="auto"/>
              </w:rPr>
              <w:t>July 2022</w:t>
            </w:r>
          </w:p>
        </w:tc>
      </w:tr>
      <w:tr w:rsidR="00E27862" w:rsidRPr="00E27862" w14:paraId="2A7D54CC"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Pr="00E27862" w:rsidRDefault="009D71E8">
            <w:pPr>
              <w:pStyle w:val="TableRow"/>
              <w:rPr>
                <w:color w:val="auto"/>
              </w:rPr>
            </w:pPr>
            <w:r w:rsidRPr="00E27862">
              <w:rPr>
                <w:color w:val="auto"/>
              </w:rPr>
              <w:t>Statement authorised by</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49104E5" w:rsidR="00E66558" w:rsidRPr="00E27862" w:rsidRDefault="00CC5D33" w:rsidP="00DC649D">
            <w:pPr>
              <w:pStyle w:val="TableRow"/>
              <w:rPr>
                <w:color w:val="auto"/>
              </w:rPr>
            </w:pPr>
            <w:r>
              <w:rPr>
                <w:color w:val="auto"/>
              </w:rPr>
              <w:t>Gill Jackson</w:t>
            </w:r>
            <w:r w:rsidR="005D0176" w:rsidRPr="00E27862">
              <w:rPr>
                <w:color w:val="auto"/>
              </w:rPr>
              <w:t>,</w:t>
            </w:r>
            <w:r w:rsidR="00547948" w:rsidRPr="00E27862">
              <w:rPr>
                <w:color w:val="auto"/>
              </w:rPr>
              <w:t xml:space="preserve"> </w:t>
            </w:r>
            <w:r w:rsidR="005D0176" w:rsidRPr="00E27862">
              <w:rPr>
                <w:color w:val="auto"/>
              </w:rPr>
              <w:t>Headteacher</w:t>
            </w:r>
          </w:p>
        </w:tc>
      </w:tr>
      <w:tr w:rsidR="00E27862" w:rsidRPr="00E27862" w14:paraId="2A7D54CF"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Pr="00E27862" w:rsidRDefault="009D71E8">
            <w:pPr>
              <w:pStyle w:val="TableRow"/>
              <w:rPr>
                <w:color w:val="auto"/>
              </w:rPr>
            </w:pPr>
            <w:r w:rsidRPr="00E27862">
              <w:rPr>
                <w:color w:val="auto"/>
              </w:rPr>
              <w:t>Pupil premium 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3CA591" w14:textId="2AABFED6" w:rsidR="000045A1" w:rsidRPr="00E27862" w:rsidRDefault="00672E2C" w:rsidP="00672E2C">
            <w:pPr>
              <w:pStyle w:val="TableRow"/>
              <w:ind w:left="0"/>
              <w:rPr>
                <w:color w:val="auto"/>
                <w:szCs w:val="28"/>
              </w:rPr>
            </w:pPr>
            <w:r>
              <w:rPr>
                <w:color w:val="auto"/>
                <w:szCs w:val="28"/>
              </w:rPr>
              <w:t>Claire Reed</w:t>
            </w:r>
            <w:r w:rsidR="00005185" w:rsidRPr="00E27862">
              <w:rPr>
                <w:color w:val="auto"/>
                <w:szCs w:val="28"/>
              </w:rPr>
              <w:t>,</w:t>
            </w:r>
          </w:p>
          <w:p w14:paraId="2A7D54CE" w14:textId="1AD3E3BA" w:rsidR="00E66558" w:rsidRPr="00E27862" w:rsidRDefault="00672E2C" w:rsidP="00672E2C">
            <w:pPr>
              <w:pStyle w:val="TableRow"/>
              <w:ind w:left="0"/>
              <w:rPr>
                <w:color w:val="auto"/>
              </w:rPr>
            </w:pPr>
            <w:r>
              <w:rPr>
                <w:color w:val="auto"/>
                <w:szCs w:val="28"/>
              </w:rPr>
              <w:t>Assistant</w:t>
            </w:r>
            <w:r w:rsidR="00D73D2B" w:rsidRPr="00E27862">
              <w:rPr>
                <w:color w:val="auto"/>
                <w:szCs w:val="28"/>
              </w:rPr>
              <w:t xml:space="preserve"> Headteacher</w:t>
            </w:r>
          </w:p>
        </w:tc>
      </w:tr>
      <w:tr w:rsidR="00E27862" w:rsidRPr="00E27862" w14:paraId="2A7D54D2" w14:textId="77777777" w:rsidTr="00547948">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Pr="00E27862" w:rsidRDefault="009D71E8">
            <w:pPr>
              <w:pStyle w:val="TableRow"/>
              <w:rPr>
                <w:color w:val="auto"/>
              </w:rPr>
            </w:pPr>
            <w:r w:rsidRPr="00E27862">
              <w:rPr>
                <w:color w:val="auto"/>
              </w:rPr>
              <w:t xml:space="preserve">Governor </w:t>
            </w:r>
            <w:r w:rsidRPr="00E27862">
              <w:rPr>
                <w:color w:val="auto"/>
                <w:szCs w:val="22"/>
              </w:rPr>
              <w:t xml:space="preserve">/ Trustee </w:t>
            </w:r>
            <w:r w:rsidRPr="00E27862">
              <w:rPr>
                <w:color w:val="auto"/>
              </w:rPr>
              <w:t>lead</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2FA51123" w:rsidR="00E66558" w:rsidRPr="00E27862" w:rsidRDefault="00E66558" w:rsidP="00547948">
            <w:pPr>
              <w:pStyle w:val="TableRow"/>
              <w:rPr>
                <w:color w:val="auto"/>
                <w:szCs w:val="28"/>
              </w:rPr>
            </w:pPr>
          </w:p>
        </w:tc>
      </w:tr>
    </w:tbl>
    <w:bookmarkEnd w:id="2"/>
    <w:bookmarkEnd w:id="3"/>
    <w:bookmarkEnd w:id="4"/>
    <w:p w14:paraId="2A7D54D3" w14:textId="77777777" w:rsidR="00E66558" w:rsidRPr="00E27862" w:rsidRDefault="009D71E8">
      <w:pPr>
        <w:spacing w:before="480" w:line="240" w:lineRule="auto"/>
        <w:rPr>
          <w:b/>
          <w:color w:val="auto"/>
          <w:sz w:val="32"/>
          <w:szCs w:val="32"/>
        </w:rPr>
      </w:pPr>
      <w:r w:rsidRPr="00E27862">
        <w:rPr>
          <w:b/>
          <w:color w:val="auto"/>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27862" w:rsidRPr="00E27862"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Pr="00E27862" w:rsidRDefault="009D71E8">
            <w:pPr>
              <w:pStyle w:val="TableRow"/>
              <w:rPr>
                <w:color w:val="auto"/>
              </w:rPr>
            </w:pPr>
            <w:r w:rsidRPr="00E27862">
              <w:rPr>
                <w:b/>
                <w:color w:val="auto"/>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Pr="00E27862" w:rsidRDefault="009D71E8">
            <w:pPr>
              <w:pStyle w:val="TableRow"/>
              <w:rPr>
                <w:color w:val="auto"/>
              </w:rPr>
            </w:pPr>
            <w:r w:rsidRPr="00E27862">
              <w:rPr>
                <w:b/>
                <w:color w:val="auto"/>
              </w:rPr>
              <w:t>Amount</w:t>
            </w:r>
          </w:p>
        </w:tc>
      </w:tr>
      <w:tr w:rsidR="00E27862" w:rsidRPr="00E27862"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Pr="00E27862" w:rsidRDefault="009D71E8">
            <w:pPr>
              <w:pStyle w:val="TableRow"/>
              <w:rPr>
                <w:color w:val="auto"/>
              </w:rPr>
            </w:pPr>
            <w:r w:rsidRPr="00E27862">
              <w:rPr>
                <w:color w:val="auto"/>
              </w:rP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1E1AC16C" w:rsidR="00E66558" w:rsidRPr="00E27862" w:rsidRDefault="009D71E8">
            <w:pPr>
              <w:pStyle w:val="TableRow"/>
              <w:rPr>
                <w:color w:val="auto"/>
              </w:rPr>
            </w:pPr>
            <w:r w:rsidRPr="00E27862">
              <w:rPr>
                <w:color w:val="auto"/>
              </w:rPr>
              <w:t>£</w:t>
            </w:r>
            <w:r w:rsidR="00672E2C">
              <w:rPr>
                <w:color w:val="auto"/>
              </w:rPr>
              <w:t>22865</w:t>
            </w:r>
          </w:p>
        </w:tc>
      </w:tr>
      <w:tr w:rsidR="00E27862" w:rsidRPr="00E27862"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Pr="00E27862" w:rsidRDefault="009D71E8">
            <w:pPr>
              <w:pStyle w:val="TableRow"/>
              <w:rPr>
                <w:color w:val="auto"/>
              </w:rPr>
            </w:pPr>
            <w:r w:rsidRPr="00E27862">
              <w:rPr>
                <w:color w:val="auto"/>
              </w:rP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5BFCD334" w:rsidR="00E66558" w:rsidRPr="00E27862" w:rsidRDefault="009D71E8">
            <w:pPr>
              <w:pStyle w:val="TableRow"/>
              <w:rPr>
                <w:color w:val="auto"/>
              </w:rPr>
            </w:pPr>
            <w:r w:rsidRPr="00E27862">
              <w:rPr>
                <w:color w:val="auto"/>
              </w:rPr>
              <w:t>£</w:t>
            </w:r>
            <w:r w:rsidR="00672E2C">
              <w:rPr>
                <w:color w:val="auto"/>
              </w:rPr>
              <w:t>1232.50</w:t>
            </w:r>
          </w:p>
        </w:tc>
      </w:tr>
      <w:tr w:rsidR="00E27862" w:rsidRPr="00E27862"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Pr="00E27862" w:rsidRDefault="009D71E8">
            <w:pPr>
              <w:pStyle w:val="TableRow"/>
              <w:rPr>
                <w:color w:val="auto"/>
              </w:rPr>
            </w:pPr>
            <w:r w:rsidRPr="00E27862">
              <w:rPr>
                <w:color w:val="auto"/>
              </w:rP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311B0BEA" w:rsidR="00E66558" w:rsidRPr="00E27862" w:rsidRDefault="00672E2C">
            <w:pPr>
              <w:pStyle w:val="TableRow"/>
              <w:rPr>
                <w:color w:val="auto"/>
              </w:rPr>
            </w:pPr>
            <w:r>
              <w:rPr>
                <w:color w:val="auto"/>
              </w:rPr>
              <w:t>£0</w:t>
            </w:r>
          </w:p>
        </w:tc>
      </w:tr>
      <w:tr w:rsidR="00E27862" w:rsidRPr="00E27862"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Pr="00E27862" w:rsidRDefault="009D71E8">
            <w:pPr>
              <w:pStyle w:val="TableRow"/>
              <w:rPr>
                <w:b/>
                <w:color w:val="auto"/>
              </w:rPr>
            </w:pPr>
            <w:r w:rsidRPr="00E27862">
              <w:rPr>
                <w:b/>
                <w:color w:val="auto"/>
              </w:rPr>
              <w:t>Total budget for this academic year</w:t>
            </w:r>
          </w:p>
          <w:p w14:paraId="2A7D54E1" w14:textId="77777777" w:rsidR="00E66558" w:rsidRPr="00E27862" w:rsidRDefault="009D71E8">
            <w:pPr>
              <w:pStyle w:val="TableRow"/>
              <w:rPr>
                <w:color w:val="auto"/>
              </w:rPr>
            </w:pPr>
            <w:r w:rsidRPr="00E27862">
              <w:rPr>
                <w:color w:val="auto"/>
              </w:rP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6C1AF3D" w:rsidR="00E66558" w:rsidRPr="00E27862" w:rsidRDefault="009D71E8">
            <w:pPr>
              <w:pStyle w:val="TableRow"/>
              <w:rPr>
                <w:color w:val="auto"/>
              </w:rPr>
            </w:pPr>
            <w:r w:rsidRPr="00E27862">
              <w:rPr>
                <w:color w:val="auto"/>
              </w:rPr>
              <w:t>£</w:t>
            </w:r>
            <w:r w:rsidR="00672E2C">
              <w:rPr>
                <w:color w:val="auto"/>
              </w:rPr>
              <w:t>24097.50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7BDA952" w14:textId="77777777" w:rsidR="00C07F5E" w:rsidRPr="00E27862" w:rsidRDefault="00C009DA" w:rsidP="00840E17">
            <w:pPr>
              <w:spacing w:before="120"/>
              <w:rPr>
                <w:rFonts w:cs="Arial"/>
                <w:iCs/>
                <w:color w:val="auto"/>
                <w:lang w:val="en-US"/>
              </w:rPr>
            </w:pPr>
            <w:r w:rsidRPr="00E27862">
              <w:rPr>
                <w:rFonts w:cs="Arial"/>
                <w:iCs/>
                <w:color w:val="auto"/>
              </w:rPr>
              <w:t xml:space="preserve">Our intention is that all pupils, irrespective of their background or the challenges they face, make good progress and achieve high attainment across all subject areas. </w:t>
            </w:r>
            <w:r w:rsidR="00742FDB" w:rsidRPr="00E27862">
              <w:rPr>
                <w:rFonts w:cs="Arial"/>
                <w:iCs/>
                <w:color w:val="auto"/>
                <w:lang w:val="en-US"/>
              </w:rPr>
              <w:t xml:space="preserve">The focus of our pupil premium strategy is to support disadvantaged pupils to achieve that goal, including progress for those who are already high attainers. </w:t>
            </w:r>
          </w:p>
          <w:p w14:paraId="1E957B0B" w14:textId="1644AAAC" w:rsidR="00742FDB" w:rsidRPr="00E27862" w:rsidRDefault="00742FDB" w:rsidP="00840E17">
            <w:pPr>
              <w:spacing w:before="120"/>
              <w:rPr>
                <w:rFonts w:cs="Arial"/>
                <w:iCs/>
                <w:color w:val="auto"/>
              </w:rPr>
            </w:pPr>
            <w:r w:rsidRPr="00E27862">
              <w:rPr>
                <w:rFonts w:cs="Arial"/>
                <w:iCs/>
                <w:color w:val="auto"/>
                <w:lang w:val="en-US"/>
              </w:rPr>
              <w:t>We will</w:t>
            </w:r>
            <w:r w:rsidR="00C07F5E" w:rsidRPr="00E27862">
              <w:rPr>
                <w:rFonts w:cs="Arial"/>
                <w:iCs/>
                <w:color w:val="auto"/>
                <w:lang w:val="en-US"/>
              </w:rPr>
              <w:t xml:space="preserve"> </w:t>
            </w:r>
            <w:r w:rsidRPr="00E27862">
              <w:rPr>
                <w:rFonts w:cs="Arial"/>
                <w:iCs/>
                <w:color w:val="auto"/>
                <w:lang w:val="en-US"/>
              </w:rPr>
              <w:t xml:space="preserve">consider the challenges faced by vulnerable pupils, such as those who have a social worker and young </w:t>
            </w:r>
            <w:proofErr w:type="spellStart"/>
            <w:r w:rsidRPr="00E27862">
              <w:rPr>
                <w:rFonts w:cs="Arial"/>
                <w:iCs/>
                <w:color w:val="auto"/>
                <w:lang w:val="en-US"/>
              </w:rPr>
              <w:t>carers</w:t>
            </w:r>
            <w:proofErr w:type="spellEnd"/>
            <w:r w:rsidRPr="00E27862">
              <w:rPr>
                <w:rFonts w:cs="Arial"/>
                <w:iCs/>
                <w:color w:val="auto"/>
                <w:lang w:val="en-US"/>
              </w:rPr>
              <w:t xml:space="preserve">. The activity we have outlined in this statement is </w:t>
            </w:r>
            <w:r w:rsidR="00C07F5E" w:rsidRPr="00E27862">
              <w:rPr>
                <w:rFonts w:cs="Arial"/>
                <w:iCs/>
                <w:color w:val="auto"/>
                <w:lang w:val="en-US"/>
              </w:rPr>
              <w:t xml:space="preserve">also </w:t>
            </w:r>
            <w:r w:rsidRPr="00E27862">
              <w:rPr>
                <w:rFonts w:cs="Arial"/>
                <w:iCs/>
                <w:color w:val="auto"/>
                <w:lang w:val="en-US"/>
              </w:rPr>
              <w:t>intended to support their needs, regardless of whether they are disadvantaged</w:t>
            </w:r>
            <w:r w:rsidR="00365A4C" w:rsidRPr="00E27862">
              <w:rPr>
                <w:rFonts w:cs="Arial"/>
                <w:iCs/>
                <w:color w:val="auto"/>
                <w:lang w:val="en-US"/>
              </w:rPr>
              <w:t xml:space="preserve"> or not</w:t>
            </w:r>
            <w:r w:rsidRPr="00E27862">
              <w:rPr>
                <w:rFonts w:cs="Arial"/>
                <w:iCs/>
                <w:color w:val="auto"/>
                <w:lang w:val="en-US"/>
              </w:rPr>
              <w:t>.</w:t>
            </w:r>
          </w:p>
          <w:p w14:paraId="3BAE372F" w14:textId="6F068A4E" w:rsidR="00C009DA" w:rsidRPr="00E27862" w:rsidRDefault="00C009DA" w:rsidP="00C009DA">
            <w:pPr>
              <w:rPr>
                <w:iCs/>
                <w:color w:val="auto"/>
                <w:lang w:val="en-US"/>
              </w:rPr>
            </w:pPr>
            <w:r w:rsidRPr="00E27862">
              <w:rPr>
                <w:rFonts w:cs="Arial"/>
                <w:iCs/>
                <w:color w:val="auto"/>
                <w:lang w:val="en-US"/>
              </w:rPr>
              <w:t xml:space="preserve">High-quality teaching is at the heart of our approach, with a focus on areas in which disadvantaged pupils require the most support. This is proven to have the greatest impact on closing the disadvantage attainment gap and at the same time will benefit the non-disadvantaged pupils in our school. </w:t>
            </w:r>
            <w:r w:rsidRPr="00E27862">
              <w:rPr>
                <w:iCs/>
                <w:color w:val="auto"/>
                <w:lang w:val="en-US"/>
              </w:rPr>
              <w:t>Implicit in the intended outcomes detailed below, is the intention that non-disadvantaged pupils’ attainment will be sustained and improved alongside progress for their disadvantaged peers.</w:t>
            </w:r>
          </w:p>
          <w:p w14:paraId="0F92D632" w14:textId="75A4E952" w:rsidR="00B34469" w:rsidRPr="00E27862" w:rsidRDefault="00B34469" w:rsidP="00C009DA">
            <w:pPr>
              <w:rPr>
                <w:rFonts w:cs="Arial"/>
                <w:color w:val="auto"/>
              </w:rPr>
            </w:pPr>
            <w:r w:rsidRPr="00672E2C">
              <w:rPr>
                <w:rFonts w:cs="Arial"/>
                <w:color w:val="auto"/>
              </w:rPr>
              <w:t>Our strategy is also integral to wider school plans for education recovery</w:t>
            </w:r>
            <w:r w:rsidR="006C56E0" w:rsidRPr="00672E2C">
              <w:rPr>
                <w:rFonts w:cs="Arial"/>
                <w:color w:val="auto"/>
              </w:rPr>
              <w:t xml:space="preserve"> </w:t>
            </w:r>
            <w:r w:rsidRPr="00672E2C">
              <w:rPr>
                <w:rFonts w:cs="Arial"/>
                <w:color w:val="auto"/>
              </w:rPr>
              <w:t>for pupils whose education has been worst affected, including non-disadvantaged pupils.</w:t>
            </w:r>
            <w:r w:rsidRPr="00E27862">
              <w:rPr>
                <w:rFonts w:cs="Arial"/>
                <w:color w:val="auto"/>
              </w:rPr>
              <w:t xml:space="preserve">    </w:t>
            </w:r>
          </w:p>
          <w:p w14:paraId="65530BF5" w14:textId="60C8669B" w:rsidR="00C009DA" w:rsidRPr="00E27862" w:rsidRDefault="00C009DA" w:rsidP="00102AAC">
            <w:pPr>
              <w:spacing w:after="120"/>
              <w:rPr>
                <w:rFonts w:cs="Arial"/>
                <w:iCs/>
                <w:color w:val="auto"/>
                <w:lang w:val="en-US"/>
              </w:rPr>
            </w:pPr>
            <w:r w:rsidRPr="00E27862">
              <w:rPr>
                <w:rFonts w:cs="Arial"/>
                <w:iCs/>
                <w:color w:val="auto"/>
                <w:lang w:val="en-US"/>
              </w:rPr>
              <w:t>Our approach will be responsive to common challenges and individual needs, rooted in robust diagnostic assessment, not assumptions about the impact of disadvantage.</w:t>
            </w:r>
            <w:r w:rsidR="00102AAC" w:rsidRPr="00E27862">
              <w:rPr>
                <w:rFonts w:cs="Arial"/>
                <w:iCs/>
                <w:color w:val="auto"/>
                <w:lang w:val="en-US"/>
              </w:rPr>
              <w:t xml:space="preserve"> </w:t>
            </w:r>
            <w:r w:rsidRPr="00E27862">
              <w:rPr>
                <w:rFonts w:cs="Arial"/>
                <w:iCs/>
                <w:color w:val="auto"/>
                <w:lang w:val="en-US"/>
              </w:rPr>
              <w:t>The approaches we have adopted complement each other to help pupils excel. To ensure they are effective we will:</w:t>
            </w:r>
          </w:p>
          <w:p w14:paraId="3DFEADF7"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iCs/>
                <w:color w:val="auto"/>
                <w:lang w:val="en-US"/>
              </w:rPr>
              <w:t>ensure disadvantaged pupils are challenged in the work that they’re set</w:t>
            </w:r>
          </w:p>
          <w:p w14:paraId="6E64AF26" w14:textId="77777777" w:rsidR="00C009DA" w:rsidRPr="00E27862" w:rsidRDefault="00C009DA" w:rsidP="00C009DA">
            <w:pPr>
              <w:numPr>
                <w:ilvl w:val="0"/>
                <w:numId w:val="15"/>
              </w:numPr>
              <w:suppressAutoHyphens w:val="0"/>
              <w:autoSpaceDN/>
              <w:contextualSpacing/>
              <w:rPr>
                <w:rFonts w:cs="Arial"/>
                <w:iCs/>
                <w:color w:val="auto"/>
                <w:lang w:val="en-US"/>
              </w:rPr>
            </w:pPr>
            <w:r w:rsidRPr="00E27862">
              <w:rPr>
                <w:rFonts w:cs="Arial"/>
                <w:color w:val="auto"/>
              </w:rPr>
              <w:t>act early to intervene at the point need is identified</w:t>
            </w:r>
          </w:p>
          <w:p w14:paraId="2A7D54E9" w14:textId="28795300" w:rsidR="008C6667" w:rsidRPr="00C009DA" w:rsidRDefault="00C009DA" w:rsidP="00C009DA">
            <w:pPr>
              <w:numPr>
                <w:ilvl w:val="0"/>
                <w:numId w:val="15"/>
              </w:numPr>
              <w:suppressAutoHyphens w:val="0"/>
              <w:autoSpaceDN/>
              <w:ind w:left="714" w:hanging="357"/>
              <w:rPr>
                <w:rFonts w:cs="Arial"/>
                <w:iCs/>
                <w:color w:val="0070C0"/>
                <w:lang w:val="en-US"/>
              </w:rPr>
            </w:pPr>
            <w:r w:rsidRPr="00E27862">
              <w:rPr>
                <w:rFonts w:cs="Arial"/>
                <w:color w:val="auto"/>
              </w:rPr>
              <w:t>adopt a whole school approach in which all staff take responsibility for disadvantaged pupils’ outcomes and raise expectations of what they can achieve</w:t>
            </w:r>
          </w:p>
        </w:tc>
      </w:tr>
    </w:tbl>
    <w:p w14:paraId="26EF7818" w14:textId="77777777" w:rsidR="00672E2C" w:rsidRDefault="00672E2C">
      <w:pPr>
        <w:pStyle w:val="Heading2"/>
        <w:spacing w:before="600"/>
      </w:pPr>
    </w:p>
    <w:p w14:paraId="458E0E2A" w14:textId="77777777" w:rsidR="00672E2C" w:rsidRDefault="00672E2C">
      <w:pPr>
        <w:suppressAutoHyphens w:val="0"/>
        <w:spacing w:after="0" w:line="240" w:lineRule="auto"/>
        <w:rPr>
          <w:b/>
          <w:color w:val="104F75"/>
          <w:sz w:val="32"/>
          <w:szCs w:val="32"/>
        </w:rPr>
      </w:pPr>
      <w:r>
        <w:br w:type="page"/>
      </w:r>
    </w:p>
    <w:p w14:paraId="2A7D54EB" w14:textId="4BDF034A" w:rsidR="00E66558" w:rsidRDefault="009D71E8">
      <w:pPr>
        <w:pStyle w:val="Heading2"/>
        <w:spacing w:before="600"/>
      </w:pPr>
      <w:r>
        <w:lastRenderedPageBreak/>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sidRPr="00DD41CD">
              <w:rPr>
                <w:color w:val="auto"/>
                <w:sz w:val="22"/>
                <w:szCs w:val="22"/>
              </w:rPr>
              <w:t>1</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1438A6D" w14:textId="77777777" w:rsidR="00E66558" w:rsidRDefault="009D7E73" w:rsidP="00E52980">
            <w:pPr>
              <w:suppressAutoHyphens w:val="0"/>
              <w:autoSpaceDN/>
              <w:spacing w:before="60" w:after="120" w:line="240" w:lineRule="auto"/>
              <w:ind w:left="57" w:right="57"/>
              <w:rPr>
                <w:rFonts w:cs="Arial"/>
                <w:iCs/>
                <w:color w:val="auto"/>
                <w:lang w:val="en-US"/>
              </w:rPr>
            </w:pPr>
            <w:r w:rsidRPr="00E27862">
              <w:rPr>
                <w:rFonts w:cs="Arial"/>
                <w:iCs/>
                <w:color w:val="auto"/>
                <w:lang w:val="en-US"/>
              </w:rPr>
              <w:t>A</w:t>
            </w:r>
            <w:r w:rsidR="00C202A1" w:rsidRPr="00E27862">
              <w:rPr>
                <w:rFonts w:cs="Arial"/>
                <w:iCs/>
                <w:color w:val="auto"/>
                <w:lang w:val="en-US"/>
              </w:rPr>
              <w:t>s</w:t>
            </w:r>
            <w:r w:rsidR="00997652" w:rsidRPr="00E27862">
              <w:rPr>
                <w:rFonts w:cs="Arial"/>
                <w:iCs/>
                <w:color w:val="auto"/>
                <w:lang w:val="en-US"/>
              </w:rPr>
              <w:t xml:space="preserve">sessments, </w:t>
            </w:r>
            <w:r w:rsidR="0090065A" w:rsidRPr="00E27862">
              <w:rPr>
                <w:rFonts w:cs="Arial"/>
                <w:iCs/>
                <w:color w:val="auto"/>
                <w:lang w:val="en-US"/>
              </w:rPr>
              <w:t>observations,</w:t>
            </w:r>
            <w:r w:rsidR="00997652" w:rsidRPr="00E27862">
              <w:rPr>
                <w:rFonts w:cs="Arial"/>
                <w:iCs/>
                <w:color w:val="auto"/>
                <w:lang w:val="en-US"/>
              </w:rPr>
              <w:t xml:space="preserve"> </w:t>
            </w:r>
            <w:r w:rsidR="0091058F" w:rsidRPr="00E27862">
              <w:rPr>
                <w:rFonts w:cs="Arial"/>
                <w:iCs/>
                <w:color w:val="auto"/>
                <w:lang w:val="en-US"/>
              </w:rPr>
              <w:t xml:space="preserve">and discussions </w:t>
            </w:r>
            <w:r w:rsidR="009E2FC0" w:rsidRPr="00E27862">
              <w:rPr>
                <w:rFonts w:cs="Arial"/>
                <w:iCs/>
                <w:color w:val="auto"/>
                <w:lang w:val="en-US"/>
              </w:rPr>
              <w:t>with pupils</w:t>
            </w:r>
            <w:r w:rsidR="00997652" w:rsidRPr="00E27862">
              <w:rPr>
                <w:rFonts w:cs="Arial"/>
                <w:iCs/>
                <w:color w:val="auto"/>
                <w:lang w:val="en-US"/>
              </w:rPr>
              <w:t xml:space="preserve"> </w:t>
            </w:r>
            <w:r w:rsidR="005A774B" w:rsidRPr="00E27862">
              <w:rPr>
                <w:rFonts w:cs="Arial"/>
                <w:iCs/>
                <w:color w:val="auto"/>
                <w:lang w:val="en-US"/>
              </w:rPr>
              <w:t>indicate</w:t>
            </w:r>
            <w:r w:rsidR="00A13833" w:rsidRPr="00E27862">
              <w:rPr>
                <w:rFonts w:cs="Arial"/>
                <w:iCs/>
                <w:color w:val="auto"/>
                <w:lang w:val="en-US"/>
              </w:rPr>
              <w:t xml:space="preserve"> </w:t>
            </w:r>
            <w:r w:rsidR="00997652" w:rsidRPr="00E27862">
              <w:rPr>
                <w:rFonts w:cs="Arial"/>
                <w:iCs/>
                <w:color w:val="auto"/>
                <w:lang w:val="en-US"/>
              </w:rPr>
              <w:t xml:space="preserve">underdeveloped oral language </w:t>
            </w:r>
            <w:r w:rsidR="005A774B" w:rsidRPr="00E27862">
              <w:rPr>
                <w:rFonts w:cs="Arial"/>
                <w:iCs/>
                <w:color w:val="auto"/>
                <w:lang w:val="en-US"/>
              </w:rPr>
              <w:t xml:space="preserve">skills </w:t>
            </w:r>
            <w:r w:rsidR="00997652" w:rsidRPr="00E27862">
              <w:rPr>
                <w:rFonts w:cs="Arial"/>
                <w:iCs/>
                <w:color w:val="auto"/>
                <w:lang w:val="en-US"/>
              </w:rPr>
              <w:t xml:space="preserve">and vocabulary </w:t>
            </w:r>
            <w:r w:rsidR="00D86CDA" w:rsidRPr="00E27862">
              <w:rPr>
                <w:rFonts w:cs="Arial"/>
                <w:iCs/>
                <w:color w:val="auto"/>
                <w:lang w:val="en-US"/>
              </w:rPr>
              <w:t>gaps among many</w:t>
            </w:r>
            <w:r w:rsidR="00997652" w:rsidRPr="00E27862">
              <w:rPr>
                <w:rFonts w:cs="Arial"/>
                <w:iCs/>
                <w:color w:val="auto"/>
                <w:lang w:val="en-US"/>
              </w:rPr>
              <w:t xml:space="preserve"> disadvantaged pupils</w:t>
            </w:r>
            <w:r w:rsidR="00E52980" w:rsidRPr="00E27862">
              <w:rPr>
                <w:rFonts w:cs="Arial"/>
                <w:iCs/>
                <w:color w:val="auto"/>
                <w:lang w:val="en-US"/>
              </w:rPr>
              <w:t xml:space="preserve">. These are evident </w:t>
            </w:r>
            <w:r w:rsidR="00997652" w:rsidRPr="00E27862">
              <w:rPr>
                <w:rFonts w:cs="Arial"/>
                <w:iCs/>
                <w:color w:val="auto"/>
                <w:lang w:val="en-US"/>
              </w:rPr>
              <w:t xml:space="preserve">from </w:t>
            </w:r>
            <w:r w:rsidR="008D73B7" w:rsidRPr="00E27862">
              <w:rPr>
                <w:rFonts w:cs="Arial"/>
                <w:iCs/>
                <w:color w:val="auto"/>
                <w:lang w:val="en-US"/>
              </w:rPr>
              <w:t>Reception</w:t>
            </w:r>
            <w:r w:rsidR="00997652" w:rsidRPr="00E27862">
              <w:rPr>
                <w:rFonts w:cs="Arial"/>
                <w:iCs/>
                <w:color w:val="auto"/>
                <w:lang w:val="en-US"/>
              </w:rPr>
              <w:t xml:space="preserve"> through to KS</w:t>
            </w:r>
            <w:r w:rsidR="00E52980" w:rsidRPr="00E27862">
              <w:rPr>
                <w:rFonts w:cs="Arial"/>
                <w:iCs/>
                <w:color w:val="auto"/>
                <w:lang w:val="en-US"/>
              </w:rPr>
              <w:t xml:space="preserve">2 </w:t>
            </w:r>
            <w:r w:rsidR="0090065A" w:rsidRPr="00E27862">
              <w:rPr>
                <w:rFonts w:cs="Arial"/>
                <w:iCs/>
                <w:color w:val="auto"/>
                <w:lang w:val="en-US"/>
              </w:rPr>
              <w:t>and in</w:t>
            </w:r>
            <w:r w:rsidR="00D11137" w:rsidRPr="00E27862">
              <w:rPr>
                <w:rFonts w:cs="Arial"/>
                <w:iCs/>
                <w:color w:val="auto"/>
                <w:lang w:val="en-US"/>
              </w:rPr>
              <w:t xml:space="preserve"> </w:t>
            </w:r>
            <w:r w:rsidR="00347E37" w:rsidRPr="00E27862">
              <w:rPr>
                <w:rFonts w:cs="Arial"/>
                <w:iCs/>
                <w:color w:val="auto"/>
                <w:lang w:val="en-US"/>
              </w:rPr>
              <w:t>general,</w:t>
            </w:r>
            <w:r w:rsidR="00D11137" w:rsidRPr="00E27862">
              <w:rPr>
                <w:rFonts w:cs="Arial"/>
                <w:iCs/>
                <w:color w:val="auto"/>
                <w:lang w:val="en-US"/>
              </w:rPr>
              <w:t xml:space="preserve"> are more preval</w:t>
            </w:r>
            <w:r w:rsidR="00FA5BE8" w:rsidRPr="00E27862">
              <w:rPr>
                <w:rFonts w:cs="Arial"/>
                <w:iCs/>
                <w:color w:val="auto"/>
                <w:lang w:val="en-US"/>
              </w:rPr>
              <w:t>ent among our disadvantaged pupils than their peers.</w:t>
            </w:r>
          </w:p>
          <w:p w14:paraId="2A7D54F1" w14:textId="4F314DEA" w:rsidR="00B779DC" w:rsidRPr="00E27862" w:rsidRDefault="00B779DC" w:rsidP="00E52980">
            <w:pPr>
              <w:suppressAutoHyphens w:val="0"/>
              <w:autoSpaceDN/>
              <w:spacing w:before="60" w:after="120" w:line="240" w:lineRule="auto"/>
              <w:ind w:left="57" w:right="57"/>
              <w:rPr>
                <w:rFonts w:cs="Arial"/>
                <w:iCs/>
                <w:color w:val="auto"/>
                <w:lang w:val="en-US"/>
              </w:rPr>
            </w:pPr>
            <w:r>
              <w:rPr>
                <w:rFonts w:cs="Arial"/>
                <w:iCs/>
                <w:color w:val="auto"/>
                <w:lang w:val="en-US"/>
              </w:rPr>
              <w:t xml:space="preserve">The oral language skills of disadvantaged pupils </w:t>
            </w:r>
            <w:proofErr w:type="gramStart"/>
            <w:r>
              <w:rPr>
                <w:rFonts w:cs="Arial"/>
                <w:iCs/>
                <w:color w:val="auto"/>
                <w:lang w:val="en-US"/>
              </w:rPr>
              <w:t>is</w:t>
            </w:r>
            <w:proofErr w:type="gramEnd"/>
            <w:r>
              <w:rPr>
                <w:rFonts w:cs="Arial"/>
                <w:iCs/>
                <w:color w:val="auto"/>
                <w:lang w:val="en-US"/>
              </w:rPr>
              <w:t xml:space="preserve"> generally lower than that of their peers and teacher assessments suggests that pupils particularly struggle with articulating views, engaging in dialogue and using a wide range of vocabulary. </w:t>
            </w:r>
          </w:p>
        </w:tc>
      </w:tr>
      <w:tr w:rsidR="00E66558" w14:paraId="2A7D54F5" w14:textId="77777777" w:rsidTr="00F21D12">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3" w14:textId="77777777" w:rsidR="00E66558" w:rsidRPr="003253F8" w:rsidRDefault="009D71E8">
            <w:pPr>
              <w:pStyle w:val="TableRow"/>
              <w:rPr>
                <w:sz w:val="22"/>
                <w:szCs w:val="22"/>
              </w:rPr>
            </w:pPr>
            <w:r w:rsidRPr="003253F8">
              <w:rPr>
                <w:color w:val="auto"/>
                <w:sz w:val="22"/>
                <w:szCs w:val="22"/>
              </w:rPr>
              <w:t>2</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4" w14:textId="4C3EE743" w:rsidR="00E66558" w:rsidRPr="00E27862" w:rsidRDefault="5B509BD2" w:rsidP="553D8BA6">
            <w:pPr>
              <w:suppressAutoHyphens w:val="0"/>
              <w:autoSpaceDN/>
              <w:spacing w:before="60" w:after="120" w:line="240" w:lineRule="auto"/>
              <w:ind w:left="57" w:right="57"/>
              <w:rPr>
                <w:color w:val="auto"/>
                <w:lang w:val="en-US"/>
              </w:rPr>
            </w:pPr>
            <w:r w:rsidRPr="00E27862">
              <w:rPr>
                <w:color w:val="auto"/>
                <w:lang w:val="en-US"/>
              </w:rPr>
              <w:t>A</w:t>
            </w:r>
            <w:r w:rsidR="622873F7" w:rsidRPr="00E27862">
              <w:rPr>
                <w:color w:val="auto"/>
                <w:lang w:val="en-US"/>
              </w:rPr>
              <w:t xml:space="preserve">ssessments, </w:t>
            </w:r>
            <w:r w:rsidR="1FA3496F" w:rsidRPr="00E27862">
              <w:rPr>
                <w:color w:val="auto"/>
                <w:lang w:val="en-US"/>
              </w:rPr>
              <w:t>observations,</w:t>
            </w:r>
            <w:r w:rsidR="622873F7" w:rsidRPr="00E27862">
              <w:rPr>
                <w:color w:val="auto"/>
                <w:lang w:val="en-US"/>
              </w:rPr>
              <w:t xml:space="preserve"> and discussions with pupils</w:t>
            </w:r>
            <w:r w:rsidR="5EC57588" w:rsidRPr="00E27862">
              <w:rPr>
                <w:color w:val="auto"/>
                <w:lang w:val="en-US"/>
              </w:rPr>
              <w:t xml:space="preserve"> s</w:t>
            </w:r>
            <w:r w:rsidR="672D04CF" w:rsidRPr="00E27862">
              <w:rPr>
                <w:color w:val="auto"/>
                <w:lang w:val="en-US"/>
              </w:rPr>
              <w:t>uggest</w:t>
            </w:r>
            <w:r w:rsidR="5EC57588" w:rsidRPr="00E27862">
              <w:rPr>
                <w:color w:val="auto"/>
                <w:lang w:val="en-US"/>
              </w:rPr>
              <w:t xml:space="preserve"> </w:t>
            </w:r>
            <w:r w:rsidR="2A92CF0D" w:rsidRPr="00E27862">
              <w:rPr>
                <w:color w:val="auto"/>
                <w:lang w:val="en-US"/>
              </w:rPr>
              <w:t>dis</w:t>
            </w:r>
            <w:r w:rsidR="5EC57588" w:rsidRPr="00E27862">
              <w:rPr>
                <w:color w:val="auto"/>
                <w:lang w:val="en-US"/>
              </w:rPr>
              <w:t>advantaged pupils</w:t>
            </w:r>
            <w:r w:rsidR="6C61CAE2" w:rsidRPr="00E27862">
              <w:rPr>
                <w:color w:val="auto"/>
                <w:lang w:val="en-US"/>
              </w:rPr>
              <w:t xml:space="preserve"> </w:t>
            </w:r>
            <w:r w:rsidR="00B779DC">
              <w:rPr>
                <w:color w:val="auto"/>
                <w:lang w:val="en-US"/>
              </w:rPr>
              <w:t xml:space="preserve">throughout the school </w:t>
            </w:r>
            <w:r w:rsidR="0F22852E" w:rsidRPr="00E27862">
              <w:rPr>
                <w:color w:val="auto"/>
                <w:lang w:val="en-US"/>
              </w:rPr>
              <w:t xml:space="preserve">generally </w:t>
            </w:r>
            <w:r w:rsidR="0A9BA0B0" w:rsidRPr="00E27862">
              <w:rPr>
                <w:color w:val="auto"/>
                <w:lang w:val="en-US"/>
              </w:rPr>
              <w:t>have greater difficulties with</w:t>
            </w:r>
            <w:r w:rsidR="5EC57588" w:rsidRPr="00E27862">
              <w:rPr>
                <w:color w:val="auto"/>
                <w:lang w:val="en-US"/>
              </w:rPr>
              <w:t xml:space="preserve"> phonics</w:t>
            </w:r>
            <w:r w:rsidR="6C61CAE2" w:rsidRPr="00E27862">
              <w:rPr>
                <w:color w:val="auto"/>
                <w:lang w:val="en-US"/>
              </w:rPr>
              <w:t xml:space="preserve"> than their peer</w:t>
            </w:r>
            <w:r w:rsidR="7E36FCC8" w:rsidRPr="00E27862">
              <w:rPr>
                <w:color w:val="auto"/>
                <w:lang w:val="en-US"/>
              </w:rPr>
              <w:t xml:space="preserve">s. </w:t>
            </w:r>
            <w:r w:rsidR="06628302" w:rsidRPr="00E27862">
              <w:rPr>
                <w:color w:val="auto"/>
                <w:lang w:val="en-US"/>
              </w:rPr>
              <w:t>This</w:t>
            </w:r>
            <w:r w:rsidR="5C827F8F" w:rsidRPr="00E27862">
              <w:rPr>
                <w:color w:val="auto"/>
                <w:lang w:val="en-US"/>
              </w:rPr>
              <w:t xml:space="preserve"> negatively </w:t>
            </w:r>
            <w:r w:rsidR="5EC57588" w:rsidRPr="00E27862">
              <w:rPr>
                <w:color w:val="auto"/>
                <w:lang w:val="en-US"/>
              </w:rPr>
              <w:t>impact</w:t>
            </w:r>
            <w:r w:rsidR="5C827F8F" w:rsidRPr="00E27862">
              <w:rPr>
                <w:color w:val="auto"/>
                <w:lang w:val="en-US"/>
              </w:rPr>
              <w:t>s</w:t>
            </w:r>
            <w:r w:rsidR="5EC57588" w:rsidRPr="00E27862">
              <w:rPr>
                <w:color w:val="auto"/>
                <w:lang w:val="en-US"/>
              </w:rPr>
              <w:t xml:space="preserve"> their development as readers.</w:t>
            </w:r>
            <w:r w:rsidR="5C827F8F" w:rsidRPr="00E27862">
              <w:rPr>
                <w:color w:val="auto"/>
                <w:lang w:val="en-US"/>
              </w:rPr>
              <w:t xml:space="preserve"> </w:t>
            </w:r>
          </w:p>
        </w:tc>
      </w:tr>
      <w:tr w:rsidR="00BB56CA" w14:paraId="0DDC6DFF"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CCBE8EB" w14:textId="24959B0F" w:rsidR="00BB56CA" w:rsidRPr="00DD41CD" w:rsidRDefault="00E039E4">
            <w:pPr>
              <w:pStyle w:val="TableRow"/>
              <w:rPr>
                <w:color w:val="auto"/>
                <w:sz w:val="22"/>
                <w:szCs w:val="22"/>
              </w:rPr>
            </w:pPr>
            <w:r>
              <w:rPr>
                <w:color w:val="auto"/>
                <w:sz w:val="22"/>
                <w:szCs w:val="22"/>
              </w:rPr>
              <w:t>3</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5B362A7" w14:textId="732308AC" w:rsidR="00AB4DFD" w:rsidRPr="00E27862" w:rsidRDefault="001C341C" w:rsidP="00020E9C">
            <w:pPr>
              <w:suppressAutoHyphens w:val="0"/>
              <w:autoSpaceDN/>
              <w:spacing w:before="60" w:after="120" w:line="240" w:lineRule="auto"/>
              <w:ind w:left="57" w:right="57"/>
              <w:rPr>
                <w:iCs/>
                <w:color w:val="auto"/>
                <w:lang w:val="en-US"/>
              </w:rPr>
            </w:pPr>
            <w:r w:rsidRPr="00E27862">
              <w:rPr>
                <w:rFonts w:cs="Arial"/>
                <w:iCs/>
                <w:color w:val="auto"/>
                <w:lang w:val="en-US"/>
              </w:rPr>
              <w:t xml:space="preserve">Internal </w:t>
            </w:r>
            <w:r w:rsidR="00E67F7C" w:rsidRPr="00E27862">
              <w:rPr>
                <w:rFonts w:cs="Arial"/>
                <w:iCs/>
                <w:color w:val="auto"/>
                <w:lang w:val="en-US"/>
              </w:rPr>
              <w:t>and external (where available) a</w:t>
            </w:r>
            <w:r w:rsidR="007F02FA" w:rsidRPr="00E27862">
              <w:rPr>
                <w:rFonts w:cs="Arial"/>
                <w:iCs/>
                <w:color w:val="auto"/>
                <w:lang w:val="en-US"/>
              </w:rPr>
              <w:t>ssessments</w:t>
            </w:r>
            <w:r w:rsidRPr="00E27862">
              <w:rPr>
                <w:rFonts w:cs="Arial"/>
                <w:iCs/>
                <w:color w:val="auto"/>
                <w:lang w:val="en-US"/>
              </w:rPr>
              <w:t xml:space="preserve"> </w:t>
            </w:r>
            <w:r w:rsidR="00B65C5B" w:rsidRPr="00E27862">
              <w:rPr>
                <w:rFonts w:cs="Arial"/>
                <w:iCs/>
                <w:color w:val="auto"/>
                <w:lang w:val="en-US"/>
              </w:rPr>
              <w:t>indicate</w:t>
            </w:r>
            <w:r w:rsidR="007F02FA" w:rsidRPr="00E27862">
              <w:rPr>
                <w:iCs/>
                <w:color w:val="auto"/>
                <w:lang w:val="en-US"/>
              </w:rPr>
              <w:t xml:space="preserve"> that</w:t>
            </w:r>
            <w:r w:rsidR="00BB56CA" w:rsidRPr="00E27862">
              <w:rPr>
                <w:iCs/>
                <w:color w:val="auto"/>
                <w:lang w:val="en-US"/>
              </w:rPr>
              <w:t xml:space="preserve"> </w:t>
            </w:r>
            <w:proofErr w:type="spellStart"/>
            <w:r w:rsidR="00BB56CA" w:rsidRPr="00E27862">
              <w:rPr>
                <w:iCs/>
                <w:color w:val="auto"/>
                <w:lang w:val="en-US"/>
              </w:rPr>
              <w:t>math</w:t>
            </w:r>
            <w:r w:rsidR="009E5C04" w:rsidRPr="00E27862">
              <w:rPr>
                <w:iCs/>
                <w:color w:val="auto"/>
                <w:lang w:val="en-US"/>
              </w:rPr>
              <w:t>s</w:t>
            </w:r>
            <w:proofErr w:type="spellEnd"/>
            <w:r w:rsidR="00BB56CA" w:rsidRPr="00E27862">
              <w:rPr>
                <w:iCs/>
                <w:color w:val="auto"/>
                <w:lang w:val="en-US"/>
              </w:rPr>
              <w:t xml:space="preserve"> </w:t>
            </w:r>
            <w:r w:rsidR="007F02FA" w:rsidRPr="00E27862">
              <w:rPr>
                <w:iCs/>
                <w:color w:val="auto"/>
                <w:lang w:val="en-US"/>
              </w:rPr>
              <w:t xml:space="preserve">attainment </w:t>
            </w:r>
            <w:r w:rsidR="00C71843" w:rsidRPr="00E27862">
              <w:rPr>
                <w:iCs/>
                <w:color w:val="auto"/>
                <w:lang w:val="en-US"/>
              </w:rPr>
              <w:t>among</w:t>
            </w:r>
            <w:r w:rsidR="007F02FA" w:rsidRPr="00E27862">
              <w:rPr>
                <w:iCs/>
                <w:color w:val="auto"/>
                <w:lang w:val="en-US"/>
              </w:rPr>
              <w:t xml:space="preserve"> </w:t>
            </w:r>
            <w:r w:rsidR="002B5FF7" w:rsidRPr="00E27862">
              <w:rPr>
                <w:iCs/>
                <w:color w:val="auto"/>
                <w:lang w:val="en-US"/>
              </w:rPr>
              <w:t xml:space="preserve">disadvantaged pupils is </w:t>
            </w:r>
            <w:r w:rsidR="00B85F1E" w:rsidRPr="00E27862">
              <w:rPr>
                <w:iCs/>
                <w:color w:val="auto"/>
                <w:lang w:val="en-US"/>
              </w:rPr>
              <w:t>significantly below th</w:t>
            </w:r>
            <w:r w:rsidR="00B17E61" w:rsidRPr="00E27862">
              <w:rPr>
                <w:iCs/>
                <w:color w:val="auto"/>
                <w:lang w:val="en-US"/>
              </w:rPr>
              <w:t>at of non-disadvantaged</w:t>
            </w:r>
            <w:r w:rsidR="00FE15FE" w:rsidRPr="00E27862">
              <w:rPr>
                <w:iCs/>
                <w:color w:val="auto"/>
                <w:lang w:val="en-US"/>
              </w:rPr>
              <w:t xml:space="preserve"> p</w:t>
            </w:r>
            <w:r w:rsidR="00060CBF" w:rsidRPr="00E27862">
              <w:rPr>
                <w:iCs/>
                <w:color w:val="auto"/>
                <w:lang w:val="en-US"/>
              </w:rPr>
              <w:t>upils</w:t>
            </w:r>
            <w:r w:rsidR="00B85F1E" w:rsidRPr="00E27862">
              <w:rPr>
                <w:iCs/>
                <w:color w:val="auto"/>
                <w:lang w:val="en-US"/>
              </w:rPr>
              <w:t>.</w:t>
            </w:r>
            <w:r w:rsidR="00DC4156" w:rsidRPr="00E27862">
              <w:rPr>
                <w:iCs/>
                <w:color w:val="auto"/>
                <w:lang w:val="en-US"/>
              </w:rPr>
              <w:t xml:space="preserve"> </w:t>
            </w:r>
          </w:p>
        </w:tc>
      </w:tr>
      <w:tr w:rsidR="00E66558" w14:paraId="2A7D54F8"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6" w14:textId="7E60B9DD" w:rsidR="00E66558" w:rsidRDefault="00E039E4">
            <w:pPr>
              <w:pStyle w:val="TableRow"/>
              <w:rPr>
                <w:sz w:val="22"/>
                <w:szCs w:val="22"/>
              </w:rPr>
            </w:pPr>
            <w:r>
              <w:rPr>
                <w:sz w:val="22"/>
                <w:szCs w:val="22"/>
              </w:rPr>
              <w:t>4</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4B24A82" w14:textId="13F29840" w:rsidR="008532B8" w:rsidRPr="00E27862" w:rsidRDefault="00BF00C6" w:rsidP="003B4869">
            <w:pPr>
              <w:suppressAutoHyphens w:val="0"/>
              <w:autoSpaceDN/>
              <w:spacing w:before="60" w:after="120" w:line="240" w:lineRule="auto"/>
              <w:ind w:left="57" w:right="57"/>
              <w:rPr>
                <w:rFonts w:cs="Arial"/>
                <w:color w:val="auto"/>
              </w:rPr>
            </w:pPr>
            <w:r w:rsidRPr="00E27862">
              <w:rPr>
                <w:rFonts w:cs="Arial"/>
                <w:iCs/>
                <w:color w:val="auto"/>
              </w:rPr>
              <w:t>Our assessments</w:t>
            </w:r>
            <w:r w:rsidR="00E424EF" w:rsidRPr="00E27862">
              <w:rPr>
                <w:rFonts w:cs="Arial"/>
                <w:iCs/>
                <w:color w:val="auto"/>
              </w:rPr>
              <w:t xml:space="preserve"> and</w:t>
            </w:r>
            <w:r w:rsidRPr="00E27862">
              <w:rPr>
                <w:rFonts w:cs="Arial"/>
                <w:iCs/>
                <w:color w:val="auto"/>
              </w:rPr>
              <w:t xml:space="preserve"> observations </w:t>
            </w:r>
            <w:r w:rsidR="00B65C5B" w:rsidRPr="00E27862">
              <w:rPr>
                <w:rFonts w:cs="Arial"/>
                <w:iCs/>
                <w:color w:val="auto"/>
              </w:rPr>
              <w:t>indicate</w:t>
            </w:r>
            <w:r w:rsidRPr="00E27862">
              <w:rPr>
                <w:rFonts w:cs="Arial"/>
                <w:iCs/>
                <w:color w:val="auto"/>
              </w:rPr>
              <w:t xml:space="preserve"> that the education </w:t>
            </w:r>
            <w:r w:rsidR="000C1DD0" w:rsidRPr="00E27862">
              <w:rPr>
                <w:rFonts w:cs="Arial"/>
                <w:iCs/>
                <w:color w:val="auto"/>
              </w:rPr>
              <w:t xml:space="preserve">and wellbeing </w:t>
            </w:r>
            <w:r w:rsidRPr="00E27862">
              <w:rPr>
                <w:rFonts w:cs="Arial"/>
                <w:iCs/>
                <w:color w:val="auto"/>
              </w:rPr>
              <w:t>of m</w:t>
            </w:r>
            <w:r w:rsidRPr="00E27862">
              <w:rPr>
                <w:rFonts w:cs="Arial"/>
                <w:color w:val="auto"/>
              </w:rPr>
              <w:t>any of our disadvantaged pupils ha</w:t>
            </w:r>
            <w:r w:rsidR="006A3795" w:rsidRPr="00E27862">
              <w:rPr>
                <w:rFonts w:cs="Arial"/>
                <w:color w:val="auto"/>
              </w:rPr>
              <w:t>ve</w:t>
            </w:r>
            <w:r w:rsidRPr="00E27862">
              <w:rPr>
                <w:rFonts w:cs="Arial"/>
                <w:color w:val="auto"/>
              </w:rPr>
              <w:t xml:space="preserve"> been impacted by partial school closures to a greater extent than for other pupils. These findings are </w:t>
            </w:r>
            <w:r w:rsidR="009E4E6A" w:rsidRPr="00E27862">
              <w:rPr>
                <w:rFonts w:cs="Arial"/>
                <w:color w:val="auto"/>
              </w:rPr>
              <w:t>supported</w:t>
            </w:r>
            <w:r w:rsidRPr="00E27862">
              <w:rPr>
                <w:rFonts w:cs="Arial"/>
                <w:color w:val="auto"/>
              </w:rPr>
              <w:t xml:space="preserve"> by national studies.</w:t>
            </w:r>
            <w:r w:rsidR="00DC4156" w:rsidRPr="00E27862">
              <w:rPr>
                <w:rFonts w:cs="Arial"/>
                <w:color w:val="auto"/>
              </w:rPr>
              <w:t xml:space="preserve"> </w:t>
            </w:r>
          </w:p>
          <w:p w14:paraId="57C65334" w14:textId="77777777" w:rsidR="006E102E" w:rsidRDefault="00206549" w:rsidP="003B4869">
            <w:pPr>
              <w:suppressAutoHyphens w:val="0"/>
              <w:autoSpaceDN/>
              <w:spacing w:before="60" w:after="120" w:line="240" w:lineRule="auto"/>
              <w:ind w:left="57" w:right="57"/>
              <w:rPr>
                <w:rFonts w:cs="Arial"/>
                <w:color w:val="auto"/>
              </w:rPr>
            </w:pPr>
            <w:r w:rsidRPr="00E27862">
              <w:rPr>
                <w:rFonts w:cs="Arial"/>
                <w:color w:val="auto"/>
              </w:rPr>
              <w:t xml:space="preserve">This has resulted in significant knowledge gaps </w:t>
            </w:r>
            <w:r w:rsidR="00956259" w:rsidRPr="00E27862">
              <w:rPr>
                <w:rFonts w:cs="Arial"/>
                <w:color w:val="auto"/>
              </w:rPr>
              <w:t>leading to</w:t>
            </w:r>
            <w:r w:rsidR="001755B6" w:rsidRPr="00E27862">
              <w:rPr>
                <w:rFonts w:cs="Arial"/>
                <w:color w:val="auto"/>
              </w:rPr>
              <w:t xml:space="preserve"> pupi</w:t>
            </w:r>
            <w:r w:rsidR="000E4F63" w:rsidRPr="00E27862">
              <w:rPr>
                <w:rFonts w:cs="Arial"/>
                <w:color w:val="auto"/>
              </w:rPr>
              <w:t>ls</w:t>
            </w:r>
            <w:r w:rsidR="001755B6" w:rsidRPr="00E27862">
              <w:rPr>
                <w:rFonts w:cs="Arial"/>
                <w:color w:val="auto"/>
              </w:rPr>
              <w:t xml:space="preserve"> falling further behind age-related expectations</w:t>
            </w:r>
            <w:r w:rsidR="00B779DC">
              <w:rPr>
                <w:rFonts w:cs="Arial"/>
                <w:color w:val="auto"/>
              </w:rPr>
              <w:t xml:space="preserve"> across the curriculum.</w:t>
            </w:r>
          </w:p>
          <w:p w14:paraId="2A7D54F7" w14:textId="32A16ABA" w:rsidR="00967A22" w:rsidRPr="00E27862" w:rsidRDefault="00967A22" w:rsidP="003B4869">
            <w:pPr>
              <w:suppressAutoHyphens w:val="0"/>
              <w:autoSpaceDN/>
              <w:spacing w:before="60" w:after="120" w:line="240" w:lineRule="auto"/>
              <w:ind w:left="57" w:right="57"/>
              <w:rPr>
                <w:rFonts w:cs="Arial"/>
                <w:color w:val="auto"/>
              </w:rPr>
            </w:pPr>
            <w:r>
              <w:rPr>
                <w:rFonts w:cs="Arial"/>
                <w:color w:val="auto"/>
              </w:rPr>
              <w:t>Due to our rurality many of our pupils are not accessing quality physical development opportunities other than physical education sessions in school. This has had an impact in early years for fine and gross motor development. In later years this has impacted on the physical skills, healthy lifestyles and wellbeing.</w:t>
            </w:r>
          </w:p>
        </w:tc>
      </w:tr>
      <w:tr w:rsidR="00E66558" w14:paraId="2A7D54FB"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F9" w14:textId="7B428685" w:rsidR="00E66558" w:rsidRPr="00380251" w:rsidRDefault="00E039E4">
            <w:pPr>
              <w:pStyle w:val="TableRow"/>
              <w:rPr>
                <w:sz w:val="22"/>
                <w:szCs w:val="22"/>
              </w:rPr>
            </w:pPr>
            <w:r>
              <w:rPr>
                <w:sz w:val="22"/>
                <w:szCs w:val="22"/>
              </w:rPr>
              <w:t>5</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122D1A9" w14:textId="4216CCBE" w:rsidR="00C85B42" w:rsidRPr="00E27862" w:rsidRDefault="00C85B42" w:rsidP="00816DCA">
            <w:pPr>
              <w:suppressAutoHyphens w:val="0"/>
              <w:autoSpaceDN/>
              <w:spacing w:before="60" w:line="240" w:lineRule="auto"/>
              <w:ind w:left="57" w:right="57"/>
              <w:rPr>
                <w:rFonts w:cs="Arial"/>
                <w:iCs/>
                <w:color w:val="auto"/>
                <w:lang w:val="en-US"/>
              </w:rPr>
            </w:pPr>
            <w:r w:rsidRPr="00E27862">
              <w:rPr>
                <w:rFonts w:cs="Arial"/>
                <w:iCs/>
                <w:color w:val="auto"/>
                <w:lang w:val="en-US"/>
              </w:rPr>
              <w:t xml:space="preserve">Our assessments (including </w:t>
            </w:r>
            <w:r w:rsidR="00B779DC">
              <w:rPr>
                <w:rFonts w:cs="Arial"/>
                <w:iCs/>
                <w:color w:val="auto"/>
                <w:lang w:val="en-US"/>
              </w:rPr>
              <w:t>pupil voice October 2021</w:t>
            </w:r>
            <w:r w:rsidRPr="00E27862">
              <w:rPr>
                <w:rFonts w:cs="Arial"/>
                <w:iCs/>
                <w:color w:val="auto"/>
                <w:lang w:val="en-US"/>
              </w:rPr>
              <w:t xml:space="preserve">), observations and discussions with pupils </w:t>
            </w:r>
            <w:r w:rsidR="00904EA4" w:rsidRPr="00E27862">
              <w:rPr>
                <w:rFonts w:cs="Arial"/>
                <w:iCs/>
                <w:color w:val="auto"/>
                <w:lang w:val="en-US"/>
              </w:rPr>
              <w:t xml:space="preserve">have </w:t>
            </w:r>
            <w:r w:rsidR="00263F85">
              <w:rPr>
                <w:rFonts w:cs="Arial"/>
                <w:iCs/>
                <w:color w:val="auto"/>
                <w:lang w:val="en-US"/>
              </w:rPr>
              <w:t>shown that 28% of pupils in UKS2 did not actively engage with home learning. 30% of UKS2 have worried a bout the effects that school closures have had on their learning</w:t>
            </w:r>
            <w:r w:rsidR="00C2713C" w:rsidRPr="00E27862">
              <w:rPr>
                <w:rFonts w:cs="Arial"/>
                <w:iCs/>
                <w:color w:val="auto"/>
                <w:lang w:val="en-US"/>
              </w:rPr>
              <w:t xml:space="preserve">. These challenges </w:t>
            </w:r>
            <w:r w:rsidR="00816DCA" w:rsidRPr="00E27862">
              <w:rPr>
                <w:rFonts w:cs="Arial"/>
                <w:iCs/>
                <w:color w:val="auto"/>
                <w:lang w:val="en-US"/>
              </w:rPr>
              <w:t>particularly affect disadvantaged pupil</w:t>
            </w:r>
            <w:r w:rsidR="00FF5AD9" w:rsidRPr="00E27862">
              <w:rPr>
                <w:rFonts w:cs="Arial"/>
                <w:iCs/>
                <w:color w:val="auto"/>
                <w:lang w:val="en-US"/>
              </w:rPr>
              <w:t>s, inclu</w:t>
            </w:r>
            <w:r w:rsidR="00FC2C91" w:rsidRPr="00E27862">
              <w:rPr>
                <w:rFonts w:cs="Arial"/>
                <w:iCs/>
                <w:color w:val="auto"/>
                <w:lang w:val="en-US"/>
              </w:rPr>
              <w:t>ding</w:t>
            </w:r>
            <w:r w:rsidR="00AB4CE6" w:rsidRPr="00E27862">
              <w:rPr>
                <w:rFonts w:cs="Arial"/>
                <w:iCs/>
                <w:color w:val="auto"/>
                <w:lang w:val="en-US"/>
              </w:rPr>
              <w:t xml:space="preserve"> their attainment</w:t>
            </w:r>
            <w:r w:rsidR="00904EA4" w:rsidRPr="00E27862">
              <w:rPr>
                <w:rFonts w:cs="Arial"/>
                <w:iCs/>
                <w:color w:val="auto"/>
                <w:lang w:val="en-US"/>
              </w:rPr>
              <w:t>.</w:t>
            </w:r>
          </w:p>
          <w:p w14:paraId="2A7D54FA" w14:textId="7588350A" w:rsidR="00186A5A" w:rsidRPr="00E27862" w:rsidRDefault="00263F85" w:rsidP="00967A22">
            <w:pPr>
              <w:suppressAutoHyphens w:val="0"/>
              <w:autoSpaceDN/>
              <w:spacing w:before="60" w:after="120" w:line="240" w:lineRule="auto"/>
              <w:ind w:left="57" w:right="57"/>
              <w:rPr>
                <w:rFonts w:cs="Arial"/>
                <w:color w:val="auto"/>
                <w:lang w:eastAsia="en-US"/>
              </w:rPr>
            </w:pPr>
            <w:r>
              <w:rPr>
                <w:rFonts w:cs="Arial"/>
                <w:color w:val="auto"/>
                <w:lang w:eastAsia="en-US"/>
              </w:rPr>
              <w:t>Access to support during the pandemic has been limited and with significant delays in access to services for those already referred. 59%</w:t>
            </w:r>
            <w:r w:rsidR="00BE4E7F" w:rsidRPr="00E27862">
              <w:rPr>
                <w:rFonts w:cs="Arial"/>
                <w:color w:val="auto"/>
                <w:lang w:eastAsia="en-US"/>
              </w:rPr>
              <w:t xml:space="preserve"> </w:t>
            </w:r>
            <w:r w:rsidR="00316A25" w:rsidRPr="00E27862">
              <w:rPr>
                <w:rFonts w:cs="Arial"/>
                <w:color w:val="auto"/>
                <w:lang w:eastAsia="en-US"/>
              </w:rPr>
              <w:t xml:space="preserve">of whom are disadvantaged </w:t>
            </w:r>
            <w:r w:rsidR="00D1500F" w:rsidRPr="00E27862">
              <w:rPr>
                <w:rFonts w:cs="Arial"/>
                <w:color w:val="auto"/>
                <w:lang w:eastAsia="en-US"/>
              </w:rPr>
              <w:t>currently require</w:t>
            </w:r>
            <w:r w:rsidR="00C85B42" w:rsidRPr="00E27862">
              <w:rPr>
                <w:rFonts w:cs="Arial"/>
                <w:color w:val="auto"/>
                <w:lang w:eastAsia="en-US"/>
              </w:rPr>
              <w:t xml:space="preserve"> additional support with </w:t>
            </w:r>
            <w:r>
              <w:rPr>
                <w:rFonts w:cs="Arial"/>
                <w:color w:val="auto"/>
                <w:lang w:eastAsia="en-US"/>
              </w:rPr>
              <w:t xml:space="preserve">academic and </w:t>
            </w:r>
            <w:r w:rsidR="00C85B42" w:rsidRPr="00E27862">
              <w:rPr>
                <w:rFonts w:cs="Arial"/>
                <w:color w:val="auto"/>
                <w:lang w:eastAsia="en-US"/>
              </w:rPr>
              <w:t>social and emotional needs</w:t>
            </w:r>
            <w:r>
              <w:rPr>
                <w:rFonts w:cs="Arial"/>
                <w:color w:val="auto"/>
                <w:lang w:eastAsia="en-US"/>
              </w:rPr>
              <w:t xml:space="preserve"> through small group interventions and 1:1 support.</w:t>
            </w:r>
          </w:p>
        </w:tc>
      </w:tr>
      <w:tr w:rsidR="007118DD" w:rsidRPr="00B87E35" w14:paraId="49F86BC3" w14:textId="77777777" w:rsidTr="553D8BA6">
        <w:tc>
          <w:tcPr>
            <w:tcW w:w="147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7BBDA1" w14:textId="34447224" w:rsidR="007118DD" w:rsidRDefault="00E039E4" w:rsidP="003529D4">
            <w:pPr>
              <w:pStyle w:val="TableRow"/>
              <w:rPr>
                <w:sz w:val="22"/>
                <w:szCs w:val="22"/>
              </w:rPr>
            </w:pPr>
            <w:bookmarkStart w:id="16" w:name="_Toc443397160"/>
            <w:r>
              <w:rPr>
                <w:sz w:val="22"/>
                <w:szCs w:val="22"/>
              </w:rPr>
              <w:lastRenderedPageBreak/>
              <w:t>6</w:t>
            </w:r>
          </w:p>
        </w:tc>
        <w:tc>
          <w:tcPr>
            <w:tcW w:w="80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2D9BCFB" w14:textId="3A743427" w:rsidR="001502A9" w:rsidRPr="00020E9C" w:rsidRDefault="001502A9" w:rsidP="001502A9">
            <w:pPr>
              <w:suppressAutoHyphens w:val="0"/>
              <w:autoSpaceDN/>
              <w:spacing w:before="60" w:after="120" w:line="240" w:lineRule="auto"/>
              <w:ind w:left="57" w:right="57"/>
              <w:rPr>
                <w:rFonts w:cs="Arial"/>
                <w:iCs/>
                <w:color w:val="auto"/>
                <w:lang w:val="en-US"/>
              </w:rPr>
            </w:pPr>
            <w:r w:rsidRPr="00E27862">
              <w:rPr>
                <w:rFonts w:cs="Arial"/>
                <w:iCs/>
                <w:color w:val="auto"/>
                <w:lang w:val="en-US"/>
              </w:rPr>
              <w:t xml:space="preserve">Our attendance data over the last </w:t>
            </w:r>
            <w:r w:rsidR="007F7B8B">
              <w:rPr>
                <w:rFonts w:cs="Arial"/>
                <w:iCs/>
                <w:color w:val="auto"/>
                <w:lang w:val="en-US"/>
              </w:rPr>
              <w:t xml:space="preserve">3 </w:t>
            </w:r>
            <w:r w:rsidRPr="00E27862">
              <w:rPr>
                <w:rFonts w:cs="Arial"/>
                <w:iCs/>
                <w:color w:val="auto"/>
                <w:lang w:val="en-US"/>
              </w:rPr>
              <w:t>year</w:t>
            </w:r>
            <w:r w:rsidR="007F7B8B">
              <w:rPr>
                <w:rFonts w:cs="Arial"/>
                <w:iCs/>
                <w:color w:val="auto"/>
                <w:lang w:val="en-US"/>
              </w:rPr>
              <w:t>s</w:t>
            </w:r>
            <w:r w:rsidRPr="00E27862">
              <w:rPr>
                <w:rFonts w:cs="Arial"/>
                <w:iCs/>
                <w:color w:val="auto"/>
                <w:lang w:val="en-US"/>
              </w:rPr>
              <w:t xml:space="preserve"> indicates </w:t>
            </w:r>
            <w:r w:rsidRPr="00020E9C">
              <w:rPr>
                <w:rFonts w:cs="Arial"/>
                <w:iCs/>
                <w:color w:val="auto"/>
                <w:lang w:val="en-US"/>
              </w:rPr>
              <w:t xml:space="preserve">that attendance among disadvantaged pupils </w:t>
            </w:r>
            <w:r w:rsidR="007F7B8B" w:rsidRPr="00020E9C">
              <w:rPr>
                <w:rFonts w:cs="Arial"/>
                <w:iCs/>
                <w:color w:val="auto"/>
                <w:lang w:val="en-US"/>
              </w:rPr>
              <w:t>i</w:t>
            </w:r>
            <w:r w:rsidR="00020E9C" w:rsidRPr="00020E9C">
              <w:rPr>
                <w:rFonts w:cs="Arial"/>
                <w:iCs/>
                <w:color w:val="auto"/>
                <w:lang w:val="en-US"/>
              </w:rPr>
              <w:t>s in line with pupils who are not among the disadvantaged</w:t>
            </w:r>
          </w:p>
          <w:p w14:paraId="6E409F40" w14:textId="6D573574" w:rsidR="00020E9C" w:rsidRDefault="00020E9C" w:rsidP="00020E9C">
            <w:pPr>
              <w:suppressAutoHyphens w:val="0"/>
              <w:autoSpaceDN/>
              <w:spacing w:before="60" w:after="120" w:line="240" w:lineRule="auto"/>
              <w:ind w:right="57"/>
              <w:rPr>
                <w:rFonts w:cs="Arial"/>
                <w:iCs/>
                <w:color w:val="auto"/>
                <w:lang w:val="en-US"/>
              </w:rPr>
            </w:pPr>
            <w:r>
              <w:rPr>
                <w:rFonts w:cs="Arial"/>
                <w:iCs/>
                <w:color w:val="auto"/>
                <w:lang w:val="en-US"/>
              </w:rPr>
              <w:t>2018 – 2020</w:t>
            </w:r>
          </w:p>
          <w:p w14:paraId="3BFE242F" w14:textId="7D788743" w:rsidR="00020E9C" w:rsidRDefault="00020E9C" w:rsidP="00020E9C">
            <w:pPr>
              <w:pStyle w:val="ListParagraph"/>
              <w:numPr>
                <w:ilvl w:val="0"/>
                <w:numId w:val="33"/>
              </w:numPr>
              <w:suppressAutoHyphens w:val="0"/>
              <w:autoSpaceDN/>
              <w:spacing w:before="60" w:after="120" w:line="240" w:lineRule="auto"/>
              <w:ind w:right="57"/>
              <w:rPr>
                <w:rFonts w:cs="Arial"/>
                <w:iCs/>
                <w:color w:val="auto"/>
                <w:lang w:val="en-US"/>
              </w:rPr>
            </w:pPr>
            <w:r>
              <w:rPr>
                <w:rFonts w:cs="Arial"/>
                <w:iCs/>
                <w:color w:val="auto"/>
                <w:lang w:val="en-US"/>
              </w:rPr>
              <w:t>Disadvantaged 95.62%</w:t>
            </w:r>
          </w:p>
          <w:p w14:paraId="13F7F067" w14:textId="078A2BEE" w:rsidR="00020E9C" w:rsidRPr="00020E9C" w:rsidRDefault="00020E9C" w:rsidP="00020E9C">
            <w:pPr>
              <w:pStyle w:val="ListParagraph"/>
              <w:numPr>
                <w:ilvl w:val="0"/>
                <w:numId w:val="33"/>
              </w:numPr>
              <w:suppressAutoHyphens w:val="0"/>
              <w:autoSpaceDN/>
              <w:spacing w:before="60" w:after="120" w:line="240" w:lineRule="auto"/>
              <w:ind w:right="57"/>
              <w:rPr>
                <w:rFonts w:cs="Arial"/>
                <w:iCs/>
                <w:color w:val="auto"/>
                <w:lang w:val="en-US"/>
              </w:rPr>
            </w:pPr>
            <w:proofErr w:type="gramStart"/>
            <w:r>
              <w:rPr>
                <w:rFonts w:cs="Arial"/>
                <w:iCs/>
                <w:color w:val="auto"/>
                <w:lang w:val="en-US"/>
              </w:rPr>
              <w:t>Non disadvantaged</w:t>
            </w:r>
            <w:proofErr w:type="gramEnd"/>
            <w:r>
              <w:rPr>
                <w:rFonts w:cs="Arial"/>
                <w:iCs/>
                <w:color w:val="auto"/>
                <w:lang w:val="en-US"/>
              </w:rPr>
              <w:t xml:space="preserve"> </w:t>
            </w:r>
            <w:r w:rsidRPr="00020E9C">
              <w:rPr>
                <w:rFonts w:cs="Arial"/>
                <w:iCs/>
                <w:color w:val="auto"/>
                <w:lang w:val="en-US"/>
              </w:rPr>
              <w:t>9</w:t>
            </w:r>
            <w:r>
              <w:rPr>
                <w:rFonts w:cs="Arial"/>
                <w:iCs/>
                <w:color w:val="auto"/>
                <w:lang w:val="en-US"/>
              </w:rPr>
              <w:t>4</w:t>
            </w:r>
            <w:r w:rsidRPr="00020E9C">
              <w:rPr>
                <w:rFonts w:cs="Arial"/>
                <w:iCs/>
                <w:color w:val="auto"/>
                <w:lang w:val="en-US"/>
              </w:rPr>
              <w:t>.</w:t>
            </w:r>
            <w:r>
              <w:rPr>
                <w:rFonts w:cs="Arial"/>
                <w:iCs/>
                <w:color w:val="auto"/>
                <w:lang w:val="en-US"/>
              </w:rPr>
              <w:t>76</w:t>
            </w:r>
            <w:r w:rsidRPr="00020E9C">
              <w:rPr>
                <w:rFonts w:cs="Arial"/>
                <w:iCs/>
                <w:color w:val="auto"/>
                <w:lang w:val="en-US"/>
              </w:rPr>
              <w:t xml:space="preserve">% </w:t>
            </w:r>
          </w:p>
          <w:p w14:paraId="699A2709" w14:textId="5ACFBADD" w:rsidR="00020E9C" w:rsidRDefault="00020E9C" w:rsidP="00020E9C">
            <w:pPr>
              <w:suppressAutoHyphens w:val="0"/>
              <w:autoSpaceDN/>
              <w:spacing w:before="60" w:after="120" w:line="240" w:lineRule="auto"/>
              <w:ind w:right="57"/>
              <w:rPr>
                <w:rFonts w:cs="Arial"/>
                <w:iCs/>
                <w:color w:val="auto"/>
                <w:lang w:val="en-US"/>
              </w:rPr>
            </w:pPr>
            <w:r>
              <w:rPr>
                <w:rFonts w:cs="Arial"/>
                <w:iCs/>
                <w:color w:val="auto"/>
                <w:lang w:val="en-US"/>
              </w:rPr>
              <w:t xml:space="preserve">2019-2020 </w:t>
            </w:r>
          </w:p>
          <w:p w14:paraId="7640B73E" w14:textId="63592702" w:rsidR="00020E9C" w:rsidRDefault="00020E9C" w:rsidP="00020E9C">
            <w:pPr>
              <w:pStyle w:val="ListParagraph"/>
              <w:numPr>
                <w:ilvl w:val="0"/>
                <w:numId w:val="33"/>
              </w:numPr>
              <w:suppressAutoHyphens w:val="0"/>
              <w:autoSpaceDN/>
              <w:spacing w:before="60" w:after="120" w:line="240" w:lineRule="auto"/>
              <w:ind w:right="57"/>
              <w:rPr>
                <w:rFonts w:cs="Arial"/>
                <w:iCs/>
                <w:color w:val="auto"/>
                <w:lang w:val="en-US"/>
              </w:rPr>
            </w:pPr>
            <w:r>
              <w:rPr>
                <w:rFonts w:cs="Arial"/>
                <w:iCs/>
                <w:color w:val="auto"/>
                <w:lang w:val="en-US"/>
              </w:rPr>
              <w:t>Disadvantaged 94.06</w:t>
            </w:r>
          </w:p>
          <w:p w14:paraId="198A5D3A" w14:textId="6E3A71EF" w:rsidR="00020E9C" w:rsidRDefault="00020E9C" w:rsidP="00020E9C">
            <w:pPr>
              <w:pStyle w:val="ListParagraph"/>
              <w:numPr>
                <w:ilvl w:val="0"/>
                <w:numId w:val="33"/>
              </w:numPr>
              <w:suppressAutoHyphens w:val="0"/>
              <w:autoSpaceDN/>
              <w:spacing w:before="60" w:after="120" w:line="240" w:lineRule="auto"/>
              <w:ind w:right="57"/>
              <w:rPr>
                <w:rFonts w:cs="Arial"/>
                <w:iCs/>
                <w:color w:val="auto"/>
                <w:lang w:val="en-US"/>
              </w:rPr>
            </w:pPr>
            <w:proofErr w:type="gramStart"/>
            <w:r>
              <w:rPr>
                <w:rFonts w:cs="Arial"/>
                <w:iCs/>
                <w:color w:val="auto"/>
                <w:lang w:val="en-US"/>
              </w:rPr>
              <w:t>Non disadvantaged</w:t>
            </w:r>
            <w:proofErr w:type="gramEnd"/>
            <w:r>
              <w:rPr>
                <w:rFonts w:cs="Arial"/>
                <w:iCs/>
                <w:color w:val="auto"/>
                <w:lang w:val="en-US"/>
              </w:rPr>
              <w:t xml:space="preserve"> </w:t>
            </w:r>
            <w:r w:rsidRPr="00020E9C">
              <w:rPr>
                <w:rFonts w:cs="Arial"/>
                <w:iCs/>
                <w:color w:val="auto"/>
                <w:lang w:val="en-US"/>
              </w:rPr>
              <w:t xml:space="preserve">93.93% </w:t>
            </w:r>
          </w:p>
          <w:p w14:paraId="5331C17A" w14:textId="331B5ABF" w:rsidR="00020E9C" w:rsidRDefault="00020E9C" w:rsidP="00020E9C">
            <w:pPr>
              <w:suppressAutoHyphens w:val="0"/>
              <w:autoSpaceDN/>
              <w:spacing w:before="60" w:after="120" w:line="240" w:lineRule="auto"/>
              <w:ind w:right="57"/>
              <w:rPr>
                <w:rFonts w:cs="Arial"/>
                <w:iCs/>
                <w:color w:val="auto"/>
                <w:lang w:val="en-US"/>
              </w:rPr>
            </w:pPr>
            <w:r>
              <w:rPr>
                <w:rFonts w:cs="Arial"/>
                <w:iCs/>
                <w:color w:val="auto"/>
                <w:lang w:val="en-US"/>
              </w:rPr>
              <w:t>2020-2021</w:t>
            </w:r>
          </w:p>
          <w:p w14:paraId="7EBEEB9F" w14:textId="7333F57D" w:rsidR="00020E9C" w:rsidRDefault="00020E9C" w:rsidP="00020E9C">
            <w:pPr>
              <w:pStyle w:val="ListParagraph"/>
              <w:numPr>
                <w:ilvl w:val="0"/>
                <w:numId w:val="33"/>
              </w:numPr>
              <w:suppressAutoHyphens w:val="0"/>
              <w:autoSpaceDN/>
              <w:spacing w:before="60" w:after="120" w:line="240" w:lineRule="auto"/>
              <w:ind w:right="57"/>
              <w:rPr>
                <w:rFonts w:cs="Arial"/>
                <w:iCs/>
                <w:color w:val="auto"/>
                <w:lang w:val="en-US"/>
              </w:rPr>
            </w:pPr>
            <w:r>
              <w:rPr>
                <w:rFonts w:cs="Arial"/>
                <w:iCs/>
                <w:color w:val="auto"/>
                <w:lang w:val="en-US"/>
              </w:rPr>
              <w:t>Disadvantaged 93.04%</w:t>
            </w:r>
          </w:p>
          <w:p w14:paraId="7D622FE3" w14:textId="61C0736A" w:rsidR="00020E9C" w:rsidRDefault="00020E9C" w:rsidP="00020E9C">
            <w:pPr>
              <w:pStyle w:val="ListParagraph"/>
              <w:numPr>
                <w:ilvl w:val="0"/>
                <w:numId w:val="33"/>
              </w:numPr>
              <w:suppressAutoHyphens w:val="0"/>
              <w:autoSpaceDN/>
              <w:spacing w:before="60" w:after="120" w:line="240" w:lineRule="auto"/>
              <w:ind w:right="57"/>
              <w:rPr>
                <w:rFonts w:cs="Arial"/>
                <w:iCs/>
                <w:color w:val="auto"/>
                <w:lang w:val="en-US"/>
              </w:rPr>
            </w:pPr>
            <w:proofErr w:type="gramStart"/>
            <w:r>
              <w:rPr>
                <w:rFonts w:cs="Arial"/>
                <w:iCs/>
                <w:color w:val="auto"/>
                <w:lang w:val="en-US"/>
              </w:rPr>
              <w:t>Non disadvantaged</w:t>
            </w:r>
            <w:proofErr w:type="gramEnd"/>
            <w:r>
              <w:rPr>
                <w:rFonts w:cs="Arial"/>
                <w:iCs/>
                <w:color w:val="auto"/>
                <w:lang w:val="en-US"/>
              </w:rPr>
              <w:t xml:space="preserve"> </w:t>
            </w:r>
            <w:r w:rsidRPr="00020E9C">
              <w:rPr>
                <w:rFonts w:cs="Arial"/>
                <w:iCs/>
                <w:color w:val="auto"/>
                <w:lang w:val="en-US"/>
              </w:rPr>
              <w:t>9</w:t>
            </w:r>
            <w:r>
              <w:rPr>
                <w:rFonts w:cs="Arial"/>
                <w:iCs/>
                <w:color w:val="auto"/>
                <w:lang w:val="en-US"/>
              </w:rPr>
              <w:t>6</w:t>
            </w:r>
            <w:r w:rsidRPr="00020E9C">
              <w:rPr>
                <w:rFonts w:cs="Arial"/>
                <w:iCs/>
                <w:color w:val="auto"/>
                <w:lang w:val="en-US"/>
              </w:rPr>
              <w:t>.</w:t>
            </w:r>
            <w:r>
              <w:rPr>
                <w:rFonts w:cs="Arial"/>
                <w:iCs/>
                <w:color w:val="auto"/>
                <w:lang w:val="en-US"/>
              </w:rPr>
              <w:t>39</w:t>
            </w:r>
            <w:r w:rsidRPr="00020E9C">
              <w:rPr>
                <w:rFonts w:cs="Arial"/>
                <w:iCs/>
                <w:color w:val="auto"/>
                <w:lang w:val="en-US"/>
              </w:rPr>
              <w:t xml:space="preserve">% </w:t>
            </w:r>
          </w:p>
          <w:p w14:paraId="770A63CF" w14:textId="77777777" w:rsidR="00263F85" w:rsidRPr="00E27862" w:rsidRDefault="00263F85" w:rsidP="00020E9C">
            <w:pPr>
              <w:suppressAutoHyphens w:val="0"/>
              <w:autoSpaceDN/>
              <w:spacing w:before="60" w:after="120" w:line="240" w:lineRule="auto"/>
              <w:ind w:right="57"/>
              <w:rPr>
                <w:rFonts w:cs="Arial"/>
                <w:iCs/>
                <w:color w:val="auto"/>
                <w:lang w:val="en-US"/>
              </w:rPr>
            </w:pPr>
          </w:p>
          <w:p w14:paraId="4D31B66B" w14:textId="77777777" w:rsidR="00B92D62" w:rsidRDefault="007F7B8B" w:rsidP="001502A9">
            <w:pPr>
              <w:suppressAutoHyphens w:val="0"/>
              <w:autoSpaceDN/>
              <w:spacing w:before="60" w:after="120" w:line="240" w:lineRule="auto"/>
              <w:ind w:left="57" w:right="57"/>
              <w:rPr>
                <w:rFonts w:cs="Arial"/>
                <w:iCs/>
                <w:color w:val="auto"/>
                <w:lang w:val="en-US"/>
              </w:rPr>
            </w:pPr>
            <w:r>
              <w:rPr>
                <w:rFonts w:cs="Arial"/>
                <w:iCs/>
                <w:color w:val="auto"/>
                <w:lang w:val="en-US"/>
              </w:rPr>
              <w:t>45</w:t>
            </w:r>
            <w:r w:rsidR="001502A9" w:rsidRPr="00E27862">
              <w:rPr>
                <w:rFonts w:cs="Arial"/>
                <w:iCs/>
                <w:color w:val="auto"/>
                <w:lang w:val="en-US"/>
              </w:rPr>
              <w:t xml:space="preserve">% of disadvantaged pupils have </w:t>
            </w:r>
            <w:r>
              <w:rPr>
                <w:rFonts w:cs="Arial"/>
                <w:iCs/>
                <w:color w:val="auto"/>
                <w:lang w:val="en-US"/>
              </w:rPr>
              <w:t xml:space="preserve">an attendance of either below 95% or have </w:t>
            </w:r>
            <w:r w:rsidR="001502A9" w:rsidRPr="00E27862">
              <w:rPr>
                <w:rFonts w:cs="Arial"/>
                <w:iCs/>
                <w:color w:val="auto"/>
                <w:lang w:val="en-US"/>
              </w:rPr>
              <w:t>been</w:t>
            </w:r>
            <w:r>
              <w:rPr>
                <w:rFonts w:cs="Arial"/>
                <w:iCs/>
                <w:color w:val="auto"/>
                <w:lang w:val="en-US"/>
              </w:rPr>
              <w:t xml:space="preserve"> </w:t>
            </w:r>
            <w:r w:rsidR="001502A9" w:rsidRPr="00E27862">
              <w:rPr>
                <w:rFonts w:cs="Arial"/>
                <w:iCs/>
                <w:color w:val="auto"/>
                <w:lang w:val="en-US"/>
              </w:rPr>
              <w:t>‘persistently absent’</w:t>
            </w:r>
            <w:r>
              <w:rPr>
                <w:rFonts w:cs="Arial"/>
                <w:iCs/>
                <w:color w:val="auto"/>
                <w:lang w:val="en-US"/>
              </w:rPr>
              <w:t xml:space="preserve"> for this school year</w:t>
            </w:r>
            <w:r w:rsidR="001502A9" w:rsidRPr="00E27862">
              <w:rPr>
                <w:rFonts w:cs="Arial"/>
                <w:iCs/>
                <w:color w:val="auto"/>
                <w:lang w:val="en-US"/>
              </w:rPr>
              <w:t>. Our assessments and observations indicate that absenteeism is negatively impacting disadvantaged pupils’ progress.</w:t>
            </w:r>
          </w:p>
          <w:p w14:paraId="5A21BA8F" w14:textId="77777777" w:rsidR="007F7B8B" w:rsidRDefault="007F7B8B" w:rsidP="00020E9C">
            <w:pPr>
              <w:suppressAutoHyphens w:val="0"/>
              <w:autoSpaceDN/>
              <w:spacing w:before="60" w:after="120" w:line="240" w:lineRule="auto"/>
              <w:ind w:right="57"/>
              <w:rPr>
                <w:rFonts w:cs="Arial"/>
                <w:iCs/>
                <w:color w:val="auto"/>
                <w:lang w:val="en-US"/>
              </w:rPr>
            </w:pPr>
          </w:p>
          <w:p w14:paraId="24F44499" w14:textId="749D8EAE" w:rsidR="007F7B8B" w:rsidRPr="00E27862" w:rsidRDefault="007F7B8B" w:rsidP="001502A9">
            <w:pPr>
              <w:suppressAutoHyphens w:val="0"/>
              <w:autoSpaceDN/>
              <w:spacing w:before="60" w:after="120" w:line="240" w:lineRule="auto"/>
              <w:ind w:left="57" w:right="57"/>
              <w:rPr>
                <w:rFonts w:cs="Arial"/>
                <w:iCs/>
                <w:color w:val="auto"/>
                <w:lang w:val="en-US"/>
              </w:rPr>
            </w:pPr>
            <w:r>
              <w:rPr>
                <w:rFonts w:cs="Arial"/>
                <w:iCs/>
                <w:color w:val="auto"/>
                <w:lang w:val="en-US"/>
              </w:rPr>
              <w:t xml:space="preserve">When </w:t>
            </w:r>
            <w:proofErr w:type="spellStart"/>
            <w:r>
              <w:rPr>
                <w:rFonts w:cs="Arial"/>
                <w:iCs/>
                <w:color w:val="auto"/>
                <w:lang w:val="en-US"/>
              </w:rPr>
              <w:t>analy</w:t>
            </w:r>
            <w:r w:rsidR="00967A22">
              <w:rPr>
                <w:rFonts w:cs="Arial"/>
                <w:iCs/>
                <w:color w:val="auto"/>
                <w:lang w:val="en-US"/>
              </w:rPr>
              <w:t>s</w:t>
            </w:r>
            <w:r>
              <w:rPr>
                <w:rFonts w:cs="Arial"/>
                <w:iCs/>
                <w:color w:val="auto"/>
                <w:lang w:val="en-US"/>
              </w:rPr>
              <w:t>ing</w:t>
            </w:r>
            <w:proofErr w:type="spellEnd"/>
            <w:r>
              <w:rPr>
                <w:rFonts w:cs="Arial"/>
                <w:iCs/>
                <w:color w:val="auto"/>
                <w:lang w:val="en-US"/>
              </w:rPr>
              <w:t xml:space="preserve"> persistent lateness data during the academic year of 2020/2021 20 out of 99 pupils (both advantaged and disadvantaged) were late to school. 50% of those were disadvantaged pupils averaging </w:t>
            </w:r>
            <w:r w:rsidR="009E450D">
              <w:rPr>
                <w:rFonts w:cs="Arial"/>
                <w:iCs/>
                <w:color w:val="auto"/>
                <w:lang w:val="en-US"/>
              </w:rPr>
              <w:t>112 minutes late during the academic year</w:t>
            </w:r>
            <w:r>
              <w:rPr>
                <w:rFonts w:cs="Arial"/>
                <w:iCs/>
                <w:color w:val="auto"/>
                <w:lang w:val="en-US"/>
              </w:rPr>
              <w:t>.</w:t>
            </w:r>
          </w:p>
        </w:tc>
      </w:tr>
    </w:tbl>
    <w:p w14:paraId="2A7D54FF" w14:textId="5B257CEA"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2830"/>
        <w:gridCol w:w="6656"/>
      </w:tblGrid>
      <w:tr w:rsidR="00E66558" w14:paraId="2A7D5503"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E66558" w14:paraId="2A7D5506"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4" w14:textId="3B9F39C0" w:rsidR="00451A23" w:rsidRPr="00E27862" w:rsidRDefault="001B758A" w:rsidP="00627225">
            <w:pPr>
              <w:pStyle w:val="TableRow"/>
              <w:spacing w:after="120"/>
              <w:rPr>
                <w:rFonts w:cs="Arial"/>
                <w:color w:val="auto"/>
              </w:rPr>
            </w:pPr>
            <w:r w:rsidRPr="00E27862">
              <w:rPr>
                <w:rFonts w:cs="Arial"/>
                <w:color w:val="auto"/>
              </w:rPr>
              <w:t>I</w:t>
            </w:r>
            <w:r w:rsidR="001203D6" w:rsidRPr="00E27862">
              <w:rPr>
                <w:rFonts w:cs="Arial"/>
                <w:color w:val="auto"/>
              </w:rPr>
              <w:t>mproved ora</w:t>
            </w:r>
            <w:r w:rsidR="00155A11" w:rsidRPr="00E27862">
              <w:rPr>
                <w:rFonts w:cs="Arial"/>
                <w:color w:val="auto"/>
              </w:rPr>
              <w:t>l language skil</w:t>
            </w:r>
            <w:r w:rsidR="00D51A3D" w:rsidRPr="00E27862">
              <w:rPr>
                <w:rFonts w:cs="Arial"/>
                <w:color w:val="auto"/>
              </w:rPr>
              <w:t xml:space="preserve">ls and </w:t>
            </w:r>
            <w:r w:rsidR="00B35076" w:rsidRPr="00E27862">
              <w:rPr>
                <w:rFonts w:cs="Arial"/>
                <w:color w:val="auto"/>
              </w:rPr>
              <w:t>vocab</w:t>
            </w:r>
            <w:r w:rsidR="002417D4" w:rsidRPr="00E27862">
              <w:rPr>
                <w:rFonts w:cs="Arial"/>
                <w:color w:val="auto"/>
              </w:rPr>
              <w:t>ulary</w:t>
            </w:r>
            <w:r w:rsidRPr="00E27862">
              <w:rPr>
                <w:rFonts w:cs="Arial"/>
                <w:color w:val="auto"/>
              </w:rPr>
              <w:t xml:space="preserve"> </w:t>
            </w:r>
            <w:r w:rsidR="00883CD9" w:rsidRPr="00E27862">
              <w:rPr>
                <w:rFonts w:cs="Arial"/>
                <w:color w:val="auto"/>
              </w:rPr>
              <w:t>among</w:t>
            </w:r>
            <w:r w:rsidR="001203D6" w:rsidRPr="00E27862">
              <w:rPr>
                <w:rFonts w:cs="Arial"/>
                <w:color w:val="auto"/>
              </w:rPr>
              <w:t xml:space="preserve"> disadvantaged pupils</w:t>
            </w:r>
            <w:r w:rsidR="003E4B48">
              <w:rPr>
                <w:rFonts w:cs="Arial"/>
                <w:color w:val="auto"/>
              </w:rPr>
              <w:t>.</w:t>
            </w:r>
            <w:r w:rsidR="00ED5CBD"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5" w14:textId="6333CC83" w:rsidR="009E450D" w:rsidRPr="009E450D" w:rsidRDefault="00E72FF0" w:rsidP="009E450D">
            <w:pPr>
              <w:suppressAutoHyphens w:val="0"/>
              <w:autoSpaceDN/>
              <w:spacing w:before="60" w:after="120" w:line="240" w:lineRule="auto"/>
              <w:ind w:left="57" w:right="57"/>
              <w:rPr>
                <w:color w:val="auto"/>
              </w:rPr>
            </w:pPr>
            <w:r w:rsidRPr="00E27862">
              <w:rPr>
                <w:rFonts w:cs="Arial"/>
                <w:color w:val="auto"/>
              </w:rPr>
              <w:t>A</w:t>
            </w:r>
            <w:r w:rsidR="00BC2306" w:rsidRPr="00E27862">
              <w:rPr>
                <w:rFonts w:cs="Arial"/>
                <w:color w:val="auto"/>
              </w:rPr>
              <w:t>ssessment</w:t>
            </w:r>
            <w:r w:rsidR="00617354" w:rsidRPr="00E27862">
              <w:rPr>
                <w:rFonts w:cs="Arial"/>
                <w:color w:val="auto"/>
              </w:rPr>
              <w:t>s</w:t>
            </w:r>
            <w:r w:rsidR="007F4DEB" w:rsidRPr="00E27862">
              <w:rPr>
                <w:rFonts w:cs="Arial"/>
                <w:color w:val="auto"/>
              </w:rPr>
              <w:t xml:space="preserve"> </w:t>
            </w:r>
            <w:r w:rsidR="001E4E1D" w:rsidRPr="00E27862">
              <w:rPr>
                <w:rFonts w:cs="Arial"/>
                <w:color w:val="auto"/>
              </w:rPr>
              <w:t>and ob</w:t>
            </w:r>
            <w:r w:rsidR="00A4749A" w:rsidRPr="00E27862">
              <w:rPr>
                <w:rFonts w:cs="Arial"/>
                <w:color w:val="auto"/>
              </w:rPr>
              <w:t xml:space="preserve">servations </w:t>
            </w:r>
            <w:r w:rsidR="00CC1B11" w:rsidRPr="00E27862">
              <w:rPr>
                <w:rFonts w:cs="Arial"/>
                <w:color w:val="auto"/>
              </w:rPr>
              <w:t>indicate</w:t>
            </w:r>
            <w:r w:rsidR="007F4DEB" w:rsidRPr="00E27862">
              <w:rPr>
                <w:rFonts w:cs="Arial"/>
                <w:color w:val="auto"/>
              </w:rPr>
              <w:t xml:space="preserve"> </w:t>
            </w:r>
            <w:r w:rsidR="004F134F" w:rsidRPr="00E27862">
              <w:rPr>
                <w:rFonts w:cs="Arial"/>
                <w:color w:val="auto"/>
              </w:rPr>
              <w:t>significantly improved oral language among</w:t>
            </w:r>
            <w:r w:rsidR="00BA1581" w:rsidRPr="00E27862">
              <w:rPr>
                <w:rFonts w:cs="Arial"/>
                <w:color w:val="auto"/>
              </w:rPr>
              <w:t xml:space="preserve"> </w:t>
            </w:r>
            <w:r w:rsidR="00345879" w:rsidRPr="00E27862">
              <w:rPr>
                <w:rFonts w:cs="Arial"/>
                <w:color w:val="auto"/>
              </w:rPr>
              <w:t>disadvantaged pupils</w:t>
            </w:r>
            <w:r w:rsidR="00F81007" w:rsidRPr="00E27862">
              <w:rPr>
                <w:rFonts w:cs="Arial"/>
                <w:color w:val="auto"/>
              </w:rPr>
              <w:t xml:space="preserve">. </w:t>
            </w:r>
            <w:r w:rsidR="00F81007" w:rsidRPr="00E27862">
              <w:rPr>
                <w:color w:val="auto"/>
              </w:rPr>
              <w:t xml:space="preserve">This is evident when triangulated with other sources of evidence, including engagement in lessons, </w:t>
            </w:r>
            <w:r w:rsidR="009E450D">
              <w:rPr>
                <w:color w:val="auto"/>
              </w:rPr>
              <w:t xml:space="preserve">observations, </w:t>
            </w:r>
            <w:r w:rsidR="00F81007" w:rsidRPr="00E27862">
              <w:rPr>
                <w:color w:val="auto"/>
              </w:rPr>
              <w:t>book scrutiny</w:t>
            </w:r>
            <w:r w:rsidR="009E450D">
              <w:rPr>
                <w:color w:val="auto"/>
              </w:rPr>
              <w:t>, pupil voice</w:t>
            </w:r>
            <w:r w:rsidR="00F81007" w:rsidRPr="00E27862">
              <w:rPr>
                <w:color w:val="auto"/>
              </w:rPr>
              <w:t xml:space="preserve"> and ongoing formative assessment</w:t>
            </w:r>
            <w:r w:rsidR="009E450D">
              <w:rPr>
                <w:color w:val="auto"/>
              </w:rPr>
              <w:t>.</w:t>
            </w:r>
          </w:p>
        </w:tc>
      </w:tr>
      <w:tr w:rsidR="00E66558" w14:paraId="2A7D550C" w14:textId="77777777" w:rsidTr="00F21D12">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A" w14:textId="3C81A218" w:rsidR="00CB316E" w:rsidRPr="00E27862" w:rsidRDefault="00CB316E" w:rsidP="00A6450E">
            <w:pPr>
              <w:pStyle w:val="TableRow"/>
              <w:spacing w:after="120"/>
              <w:ind w:left="29"/>
              <w:rPr>
                <w:rFonts w:cs="Arial"/>
                <w:color w:val="auto"/>
              </w:rPr>
            </w:pPr>
            <w:r w:rsidRPr="00E27862">
              <w:rPr>
                <w:rFonts w:cs="Arial"/>
                <w:color w:val="auto"/>
              </w:rPr>
              <w:t>Improved reading a</w:t>
            </w:r>
            <w:r w:rsidR="003D4F5E" w:rsidRPr="00E27862">
              <w:rPr>
                <w:rFonts w:cs="Arial"/>
                <w:color w:val="auto"/>
              </w:rPr>
              <w:t>ttainment</w:t>
            </w:r>
            <w:r w:rsidRPr="00E27862">
              <w:rPr>
                <w:rFonts w:cs="Arial"/>
                <w:color w:val="auto"/>
              </w:rPr>
              <w:t xml:space="preserve"> </w:t>
            </w:r>
            <w:r w:rsidR="00A87062" w:rsidRPr="00E27862">
              <w:rPr>
                <w:rFonts w:cs="Arial"/>
                <w:color w:val="auto"/>
              </w:rPr>
              <w:t>among</w:t>
            </w:r>
            <w:r w:rsidRPr="00E27862">
              <w:rPr>
                <w:rFonts w:cs="Arial"/>
                <w:color w:val="auto"/>
              </w:rPr>
              <w:t xml:space="preserve"> disadvantaged pupils</w:t>
            </w:r>
            <w:r w:rsidR="00212A8E" w:rsidRPr="00E27862">
              <w:rPr>
                <w:rFonts w:cs="Arial"/>
                <w:color w:val="auto"/>
              </w:rPr>
              <w:t>.</w:t>
            </w:r>
            <w:r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50B" w14:textId="48E0CA4F" w:rsidR="00A564D2" w:rsidRPr="00E27862" w:rsidRDefault="008933B1" w:rsidP="0040333F">
            <w:pPr>
              <w:pStyle w:val="TableRowCentered"/>
              <w:spacing w:after="120"/>
              <w:jc w:val="left"/>
              <w:rPr>
                <w:rFonts w:cs="Arial"/>
                <w:color w:val="auto"/>
                <w:lang w:eastAsia="en-US"/>
              </w:rPr>
            </w:pPr>
            <w:r w:rsidRPr="00E27862">
              <w:rPr>
                <w:rFonts w:cs="Arial"/>
                <w:color w:val="auto"/>
              </w:rPr>
              <w:t>KS2</w:t>
            </w:r>
            <w:r w:rsidR="00CA5781" w:rsidRPr="00E27862">
              <w:rPr>
                <w:rFonts w:cs="Arial"/>
                <w:color w:val="auto"/>
                <w:lang w:eastAsia="en-US"/>
              </w:rPr>
              <w:t xml:space="preserve"> </w:t>
            </w:r>
            <w:r w:rsidR="00867018" w:rsidRPr="00E27862">
              <w:rPr>
                <w:rFonts w:cs="Arial"/>
                <w:color w:val="auto"/>
                <w:lang w:eastAsia="en-US"/>
              </w:rPr>
              <w:t xml:space="preserve">reading </w:t>
            </w:r>
            <w:r w:rsidR="00CA5781" w:rsidRPr="00E27862">
              <w:rPr>
                <w:rFonts w:cs="Arial"/>
                <w:color w:val="auto"/>
                <w:lang w:eastAsia="en-US"/>
              </w:rPr>
              <w:t xml:space="preserve">outcomes </w:t>
            </w:r>
            <w:r w:rsidR="00FC03D9" w:rsidRPr="00E27862">
              <w:rPr>
                <w:rFonts w:cs="Arial"/>
                <w:color w:val="auto"/>
                <w:lang w:eastAsia="en-US"/>
              </w:rPr>
              <w:t xml:space="preserve">in 2024/25 </w:t>
            </w:r>
            <w:r w:rsidR="009E450D">
              <w:rPr>
                <w:rFonts w:cs="Arial"/>
                <w:color w:val="auto"/>
                <w:lang w:eastAsia="en-US"/>
              </w:rPr>
              <w:t xml:space="preserve">will </w:t>
            </w:r>
            <w:r w:rsidR="00047FBF" w:rsidRPr="00E27862">
              <w:rPr>
                <w:rFonts w:cs="Arial"/>
                <w:color w:val="auto"/>
                <w:lang w:eastAsia="en-US"/>
              </w:rPr>
              <w:t>show</w:t>
            </w:r>
            <w:r w:rsidR="0053752B" w:rsidRPr="00E27862">
              <w:rPr>
                <w:rFonts w:cs="Arial"/>
                <w:color w:val="auto"/>
                <w:lang w:eastAsia="en-US"/>
              </w:rPr>
              <w:t xml:space="preserve"> that</w:t>
            </w:r>
            <w:r w:rsidR="004C57FE" w:rsidRPr="00E27862">
              <w:rPr>
                <w:rFonts w:cs="Arial"/>
                <w:color w:val="auto"/>
                <w:lang w:eastAsia="en-US"/>
              </w:rPr>
              <w:t xml:space="preserve"> </w:t>
            </w:r>
            <w:r w:rsidR="00DE5705" w:rsidRPr="00E27862">
              <w:rPr>
                <w:rFonts w:cs="Arial"/>
                <w:color w:val="auto"/>
                <w:lang w:eastAsia="en-US"/>
              </w:rPr>
              <w:t xml:space="preserve">more than </w:t>
            </w:r>
            <w:r w:rsidR="009E450D">
              <w:rPr>
                <w:rFonts w:cs="Arial"/>
                <w:color w:val="auto"/>
                <w:lang w:eastAsia="en-US"/>
              </w:rPr>
              <w:t>66</w:t>
            </w:r>
            <w:r w:rsidR="00DE5705" w:rsidRPr="00E27862">
              <w:rPr>
                <w:rFonts w:cs="Arial"/>
                <w:color w:val="auto"/>
                <w:lang w:eastAsia="en-US"/>
              </w:rPr>
              <w:t xml:space="preserve">% </w:t>
            </w:r>
            <w:r w:rsidR="009E450D">
              <w:rPr>
                <w:rFonts w:cs="Arial"/>
                <w:color w:val="auto"/>
                <w:lang w:eastAsia="en-US"/>
              </w:rPr>
              <w:t xml:space="preserve">or more </w:t>
            </w:r>
            <w:r w:rsidR="00DE5705" w:rsidRPr="00E27862">
              <w:rPr>
                <w:rFonts w:cs="Arial"/>
                <w:color w:val="auto"/>
                <w:lang w:eastAsia="en-US"/>
              </w:rPr>
              <w:t xml:space="preserve">of disadvantaged pupils </w:t>
            </w:r>
            <w:r w:rsidR="009E450D">
              <w:rPr>
                <w:rFonts w:cs="Arial"/>
                <w:color w:val="auto"/>
                <w:lang w:eastAsia="en-US"/>
              </w:rPr>
              <w:t>will meet</w:t>
            </w:r>
            <w:r w:rsidR="00DE5705" w:rsidRPr="00E27862">
              <w:rPr>
                <w:rFonts w:cs="Arial"/>
                <w:color w:val="auto"/>
                <w:lang w:eastAsia="en-US"/>
              </w:rPr>
              <w:t xml:space="preserve"> </w:t>
            </w:r>
            <w:r w:rsidR="004A0CA4" w:rsidRPr="00E27862">
              <w:rPr>
                <w:rFonts w:cs="Arial"/>
                <w:color w:val="auto"/>
                <w:lang w:eastAsia="en-US"/>
              </w:rPr>
              <w:t>the expected standard.</w:t>
            </w:r>
          </w:p>
        </w:tc>
      </w:tr>
      <w:tr w:rsidR="00B17E61" w14:paraId="118A844E"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51EE947" w14:textId="5434351B" w:rsidR="00B17E61" w:rsidRPr="00E27862" w:rsidRDefault="00B17E61" w:rsidP="00B9445B">
            <w:pPr>
              <w:pStyle w:val="TableRow"/>
              <w:spacing w:after="120"/>
              <w:ind w:left="28"/>
              <w:rPr>
                <w:rFonts w:cs="Arial"/>
                <w:color w:val="auto"/>
              </w:rPr>
            </w:pPr>
            <w:r w:rsidRPr="00E27862">
              <w:rPr>
                <w:rFonts w:cs="Arial"/>
                <w:color w:val="auto"/>
              </w:rPr>
              <w:t xml:space="preserve">Improved maths attainment for disadvantaged pupils </w:t>
            </w:r>
            <w:r w:rsidR="00BB1AD6" w:rsidRPr="00E27862">
              <w:rPr>
                <w:rFonts w:cs="Arial"/>
                <w:color w:val="auto"/>
              </w:rPr>
              <w:t>at the end of KS2</w:t>
            </w:r>
            <w:r w:rsidR="00212A8E" w:rsidRPr="00E27862">
              <w:rPr>
                <w:rFonts w:cs="Arial"/>
                <w:color w:val="auto"/>
              </w:rPr>
              <w:t>.</w:t>
            </w:r>
            <w:r w:rsidR="00BB1AD6" w:rsidRPr="00E27862">
              <w:rPr>
                <w:rFonts w:cs="Arial"/>
                <w:color w:val="auto"/>
              </w:rPr>
              <w:t xml:space="preserve"> </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956130" w14:textId="04615C23" w:rsidR="00BB1AD6" w:rsidRPr="00E27862" w:rsidRDefault="0025127A" w:rsidP="00AF7077">
            <w:pPr>
              <w:pStyle w:val="TableRowCentered"/>
              <w:spacing w:after="120"/>
              <w:jc w:val="left"/>
              <w:rPr>
                <w:rFonts w:cs="Arial"/>
                <w:color w:val="auto"/>
                <w:szCs w:val="24"/>
                <w:lang w:eastAsia="en-US"/>
              </w:rPr>
            </w:pPr>
            <w:r w:rsidRPr="00E27862">
              <w:rPr>
                <w:rFonts w:cs="Arial"/>
                <w:color w:val="auto"/>
              </w:rPr>
              <w:t>KS2</w:t>
            </w:r>
            <w:r w:rsidRPr="00E27862">
              <w:rPr>
                <w:rFonts w:cs="Arial"/>
                <w:color w:val="auto"/>
                <w:szCs w:val="24"/>
                <w:lang w:eastAsia="en-US"/>
              </w:rPr>
              <w:t xml:space="preserve"> maths outcomes in 2024/25 </w:t>
            </w:r>
            <w:r w:rsidR="00B64E36">
              <w:rPr>
                <w:rFonts w:cs="Arial"/>
                <w:color w:val="auto"/>
                <w:szCs w:val="24"/>
                <w:lang w:eastAsia="en-US"/>
              </w:rPr>
              <w:t>w</w:t>
            </w:r>
            <w:r w:rsidR="00B64E36">
              <w:rPr>
                <w:rFonts w:cs="Arial"/>
                <w:lang w:eastAsia="en-US"/>
              </w:rPr>
              <w:t xml:space="preserve">ill </w:t>
            </w:r>
            <w:r w:rsidR="00BB1AD6" w:rsidRPr="00E27862">
              <w:rPr>
                <w:rFonts w:cs="Arial"/>
                <w:color w:val="auto"/>
                <w:szCs w:val="24"/>
                <w:lang w:eastAsia="en-US"/>
              </w:rPr>
              <w:t xml:space="preserve">show </w:t>
            </w:r>
            <w:r w:rsidR="0053752B" w:rsidRPr="00E27862">
              <w:rPr>
                <w:rFonts w:cs="Arial"/>
                <w:color w:val="auto"/>
                <w:szCs w:val="24"/>
                <w:lang w:eastAsia="en-US"/>
              </w:rPr>
              <w:t>that</w:t>
            </w:r>
            <w:r w:rsidR="00AF7077" w:rsidRPr="00E27862">
              <w:rPr>
                <w:rFonts w:cs="Arial"/>
                <w:color w:val="auto"/>
                <w:szCs w:val="24"/>
                <w:lang w:eastAsia="en-US"/>
              </w:rPr>
              <w:t xml:space="preserve"> </w:t>
            </w:r>
            <w:r w:rsidR="00BB1AD6" w:rsidRPr="00E27862">
              <w:rPr>
                <w:rStyle w:val="CommentReference"/>
                <w:color w:val="auto"/>
              </w:rPr>
              <w:t xml:space="preserve">more than </w:t>
            </w:r>
            <w:r w:rsidR="00B64E36">
              <w:rPr>
                <w:rStyle w:val="CommentReference"/>
                <w:color w:val="auto"/>
              </w:rPr>
              <w:t>66</w:t>
            </w:r>
            <w:r w:rsidR="00BB1AD6" w:rsidRPr="00E27862">
              <w:rPr>
                <w:rStyle w:val="CommentReference"/>
                <w:color w:val="auto"/>
              </w:rPr>
              <w:t xml:space="preserve">% </w:t>
            </w:r>
            <w:r w:rsidR="00B64E36">
              <w:rPr>
                <w:rStyle w:val="CommentReference"/>
                <w:color w:val="auto"/>
              </w:rPr>
              <w:t xml:space="preserve">or more </w:t>
            </w:r>
            <w:r w:rsidR="00BB1AD6" w:rsidRPr="00E27862">
              <w:rPr>
                <w:rStyle w:val="CommentReference"/>
                <w:color w:val="auto"/>
              </w:rPr>
              <w:t xml:space="preserve">of disadvantaged pupils met </w:t>
            </w:r>
            <w:r w:rsidR="0044189E" w:rsidRPr="00E27862">
              <w:rPr>
                <w:rStyle w:val="CommentReference"/>
                <w:color w:val="auto"/>
              </w:rPr>
              <w:t>the expected standard.</w:t>
            </w:r>
          </w:p>
          <w:p w14:paraId="3DE83D75" w14:textId="7B9360E0" w:rsidR="00B17E61" w:rsidRPr="00E27862" w:rsidRDefault="00B17E61" w:rsidP="00AA70F5">
            <w:pPr>
              <w:pStyle w:val="TableRowCentered"/>
              <w:ind w:left="0"/>
              <w:jc w:val="left"/>
              <w:rPr>
                <w:rFonts w:cs="Arial"/>
                <w:color w:val="auto"/>
                <w:szCs w:val="24"/>
                <w:lang w:eastAsia="en-US"/>
              </w:rPr>
            </w:pPr>
          </w:p>
        </w:tc>
      </w:tr>
      <w:tr w:rsidR="00F62A08" w:rsidRPr="00B32FF3" w14:paraId="0A29906D"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3F1BF86" w14:textId="71E62419" w:rsidR="00F62A08" w:rsidRPr="00E27862" w:rsidRDefault="00F62A08" w:rsidP="00A6450E">
            <w:pPr>
              <w:spacing w:before="60" w:line="240" w:lineRule="auto"/>
              <w:ind w:left="29"/>
              <w:rPr>
                <w:rFonts w:cs="Arial"/>
                <w:color w:val="auto"/>
              </w:rPr>
            </w:pPr>
            <w:r w:rsidRPr="00E27862">
              <w:rPr>
                <w:rFonts w:cs="Arial"/>
                <w:color w:val="auto"/>
              </w:rPr>
              <w:lastRenderedPageBreak/>
              <w:t>To achieve and sustain improved wellbeing</w:t>
            </w:r>
            <w:r w:rsidR="007608BA" w:rsidRPr="00E27862">
              <w:rPr>
                <w:rFonts w:cs="Arial"/>
                <w:color w:val="auto"/>
              </w:rPr>
              <w:t xml:space="preserve"> for </w:t>
            </w:r>
            <w:r w:rsidR="002A637D" w:rsidRPr="00E27862">
              <w:rPr>
                <w:rFonts w:cs="Arial"/>
                <w:color w:val="auto"/>
              </w:rPr>
              <w:t xml:space="preserve">all </w:t>
            </w:r>
            <w:r w:rsidR="007608BA" w:rsidRPr="00E27862">
              <w:rPr>
                <w:rFonts w:cs="Arial"/>
                <w:color w:val="auto"/>
              </w:rPr>
              <w:t>pupils in our school</w:t>
            </w:r>
            <w:r w:rsidR="00BD7E90" w:rsidRPr="00E27862">
              <w:rPr>
                <w:rFonts w:cs="Arial"/>
                <w:color w:val="auto"/>
              </w:rPr>
              <w:t>,</w:t>
            </w:r>
            <w:r w:rsidR="00AA59FE" w:rsidRPr="00E27862">
              <w:rPr>
                <w:rFonts w:cs="Arial"/>
                <w:color w:val="auto"/>
              </w:rPr>
              <w:t xml:space="preserve"> </w:t>
            </w:r>
            <w:r w:rsidR="00BD7E90" w:rsidRPr="00E27862">
              <w:rPr>
                <w:rFonts w:cs="Arial"/>
                <w:color w:val="auto"/>
              </w:rPr>
              <w:t>particular</w:t>
            </w:r>
            <w:r w:rsidR="00AA59FE" w:rsidRPr="00E27862">
              <w:rPr>
                <w:rFonts w:cs="Arial"/>
                <w:color w:val="auto"/>
              </w:rPr>
              <w:t>ly</w:t>
            </w:r>
            <w:r w:rsidR="002A637D" w:rsidRPr="00E27862">
              <w:rPr>
                <w:rFonts w:cs="Arial"/>
                <w:color w:val="auto"/>
              </w:rPr>
              <w:t xml:space="preserve"> our</w:t>
            </w:r>
            <w:r w:rsidR="00AA59FE" w:rsidRPr="00E27862">
              <w:rPr>
                <w:rFonts w:cs="Arial"/>
                <w:color w:val="auto"/>
              </w:rPr>
              <w:t xml:space="preserve"> disadvantaged pupi</w:t>
            </w:r>
            <w:r w:rsidR="002A637D" w:rsidRPr="00E27862">
              <w:rPr>
                <w:rFonts w:cs="Arial"/>
                <w:color w:val="auto"/>
              </w:rPr>
              <w:t>ls</w:t>
            </w:r>
            <w:r w:rsidR="00212A8E" w:rsidRPr="00E27862">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32CA682" w14:textId="778211AD" w:rsidR="00A51C42" w:rsidRPr="00E27862" w:rsidRDefault="008C5C2B" w:rsidP="00B14F22">
            <w:pPr>
              <w:suppressAutoHyphens w:val="0"/>
              <w:autoSpaceDN/>
              <w:spacing w:before="60" w:after="60" w:line="240" w:lineRule="auto"/>
              <w:ind w:left="34" w:right="57"/>
              <w:rPr>
                <w:rFonts w:cs="Arial"/>
                <w:color w:val="auto"/>
              </w:rPr>
            </w:pPr>
            <w:r w:rsidRPr="00E27862">
              <w:rPr>
                <w:rFonts w:cs="Arial"/>
                <w:color w:val="auto"/>
              </w:rPr>
              <w:t>S</w:t>
            </w:r>
            <w:r w:rsidR="00F90792" w:rsidRPr="00E27862">
              <w:rPr>
                <w:rFonts w:cs="Arial"/>
                <w:color w:val="auto"/>
              </w:rPr>
              <w:t>ustained high levels of wellbeing</w:t>
            </w:r>
            <w:r w:rsidRPr="00E27862">
              <w:rPr>
                <w:rFonts w:cs="Arial"/>
                <w:color w:val="auto"/>
              </w:rPr>
              <w:t xml:space="preserve"> </w:t>
            </w:r>
            <w:r w:rsidR="0019782E" w:rsidRPr="00E27862">
              <w:rPr>
                <w:rFonts w:cs="Arial"/>
                <w:color w:val="auto"/>
              </w:rPr>
              <w:t xml:space="preserve">from 2024/25 </w:t>
            </w:r>
            <w:r w:rsidRPr="00E27862">
              <w:rPr>
                <w:rFonts w:cs="Arial"/>
                <w:color w:val="auto"/>
              </w:rPr>
              <w:t>demonstrated by:</w:t>
            </w:r>
          </w:p>
          <w:p w14:paraId="6DFEA08C" w14:textId="0445CC6B" w:rsidR="008C5C2B" w:rsidRPr="00E27862" w:rsidRDefault="005D0EED"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qualitative data from</w:t>
            </w:r>
            <w:r w:rsidR="006754A7" w:rsidRPr="00E27862">
              <w:rPr>
                <w:rFonts w:cs="Arial"/>
                <w:color w:val="auto"/>
              </w:rPr>
              <w:t xml:space="preserve"> student</w:t>
            </w:r>
            <w:r w:rsidR="00061CE6" w:rsidRPr="00E27862">
              <w:rPr>
                <w:rFonts w:cs="Arial"/>
                <w:color w:val="auto"/>
              </w:rPr>
              <w:t xml:space="preserve"> voice, student and parent surveys and teacher observations</w:t>
            </w:r>
          </w:p>
          <w:p w14:paraId="0B9597CB" w14:textId="622985CB" w:rsidR="00A26FDF" w:rsidRPr="00E27862" w:rsidRDefault="00674B81"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 xml:space="preserve">a significant </w:t>
            </w:r>
            <w:r w:rsidR="002E3FF3" w:rsidRPr="00E27862">
              <w:rPr>
                <w:rFonts w:cs="Arial"/>
                <w:color w:val="auto"/>
              </w:rPr>
              <w:t>r</w:t>
            </w:r>
            <w:r w:rsidR="00A26FDF" w:rsidRPr="00E27862">
              <w:rPr>
                <w:rFonts w:cs="Arial"/>
                <w:color w:val="auto"/>
              </w:rPr>
              <w:t>educ</w:t>
            </w:r>
            <w:r w:rsidR="002E3FF3" w:rsidRPr="00E27862">
              <w:rPr>
                <w:rFonts w:cs="Arial"/>
                <w:color w:val="auto"/>
              </w:rPr>
              <w:t>tion in</w:t>
            </w:r>
            <w:r w:rsidR="00A26FDF" w:rsidRPr="00E27862">
              <w:rPr>
                <w:rFonts w:cs="Arial"/>
                <w:color w:val="auto"/>
              </w:rPr>
              <w:t xml:space="preserve"> bullying</w:t>
            </w:r>
          </w:p>
          <w:p w14:paraId="0C4D3CFE" w14:textId="5413FDC9" w:rsidR="00B50646" w:rsidRPr="00E27862" w:rsidRDefault="00337C60" w:rsidP="00162A9F">
            <w:pPr>
              <w:pStyle w:val="ListParagraph"/>
              <w:numPr>
                <w:ilvl w:val="0"/>
                <w:numId w:val="24"/>
              </w:numPr>
              <w:suppressAutoHyphens w:val="0"/>
              <w:autoSpaceDN/>
              <w:spacing w:before="60" w:after="120" w:line="240" w:lineRule="auto"/>
              <w:ind w:right="57" w:hanging="357"/>
              <w:contextualSpacing w:val="0"/>
              <w:rPr>
                <w:rFonts w:cs="Arial"/>
                <w:color w:val="auto"/>
              </w:rPr>
            </w:pPr>
            <w:r w:rsidRPr="00E27862">
              <w:rPr>
                <w:rFonts w:cs="Arial"/>
                <w:color w:val="auto"/>
              </w:rPr>
              <w:t>a significant increase in participation in</w:t>
            </w:r>
            <w:r w:rsidR="00674B81" w:rsidRPr="00E27862">
              <w:rPr>
                <w:rFonts w:cs="Arial"/>
                <w:color w:val="auto"/>
              </w:rPr>
              <w:t xml:space="preserve"> enrichment activities</w:t>
            </w:r>
            <w:r w:rsidR="002E5370" w:rsidRPr="00E27862">
              <w:rPr>
                <w:rFonts w:cs="Arial"/>
                <w:color w:val="auto"/>
              </w:rPr>
              <w:t>, particularly</w:t>
            </w:r>
            <w:r w:rsidR="00674B81" w:rsidRPr="00E27862">
              <w:rPr>
                <w:rFonts w:cs="Arial"/>
                <w:color w:val="auto"/>
              </w:rPr>
              <w:t xml:space="preserve"> among disadvantaged pupils</w:t>
            </w:r>
            <w:r w:rsidR="002E3FF3" w:rsidRPr="00E27862">
              <w:rPr>
                <w:rFonts w:cs="Arial"/>
                <w:color w:val="auto"/>
              </w:rPr>
              <w:t xml:space="preserve"> </w:t>
            </w:r>
            <w:r w:rsidR="005E6A65" w:rsidRPr="00E27862">
              <w:rPr>
                <w:rFonts w:cs="Arial"/>
                <w:color w:val="auto"/>
              </w:rPr>
              <w:t xml:space="preserve"> </w:t>
            </w:r>
            <w:r w:rsidR="003B6B17" w:rsidRPr="00E27862">
              <w:rPr>
                <w:rFonts w:cs="Arial"/>
                <w:color w:val="auto"/>
              </w:rPr>
              <w:t xml:space="preserve"> </w:t>
            </w:r>
            <w:r w:rsidR="00624851" w:rsidRPr="00E27862">
              <w:rPr>
                <w:rFonts w:cs="Arial"/>
                <w:color w:val="auto"/>
              </w:rPr>
              <w:t xml:space="preserve"> </w:t>
            </w:r>
          </w:p>
        </w:tc>
      </w:tr>
      <w:tr w:rsidR="00175C89" w:rsidRPr="00B32FF3" w14:paraId="46FEADAA" w14:textId="77777777" w:rsidTr="553D8BA6">
        <w:tc>
          <w:tcPr>
            <w:tcW w:w="283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D0B9C95" w14:textId="17BA21F0" w:rsidR="00175C89" w:rsidRPr="002B539F" w:rsidRDefault="00E01412" w:rsidP="00A6450E">
            <w:pPr>
              <w:pStyle w:val="TableRow"/>
              <w:ind w:left="29"/>
              <w:rPr>
                <w:rFonts w:cs="Arial"/>
                <w:color w:val="auto"/>
              </w:rPr>
            </w:pPr>
            <w:r w:rsidRPr="002B539F">
              <w:rPr>
                <w:rFonts w:cs="Arial"/>
                <w:color w:val="auto"/>
              </w:rPr>
              <w:t xml:space="preserve">To achieve and sustain improved attendance </w:t>
            </w:r>
            <w:r w:rsidR="00271943" w:rsidRPr="002B539F">
              <w:rPr>
                <w:rFonts w:cs="Arial"/>
                <w:color w:val="auto"/>
              </w:rPr>
              <w:t xml:space="preserve">and punctuality </w:t>
            </w:r>
            <w:r w:rsidRPr="002B539F">
              <w:rPr>
                <w:rFonts w:cs="Arial"/>
                <w:color w:val="auto"/>
              </w:rPr>
              <w:t xml:space="preserve">for all pupils, </w:t>
            </w:r>
            <w:r w:rsidR="00C829A3" w:rsidRPr="002B539F">
              <w:rPr>
                <w:rFonts w:cs="Arial"/>
                <w:color w:val="auto"/>
              </w:rPr>
              <w:t>particularly</w:t>
            </w:r>
            <w:r w:rsidRPr="002B539F">
              <w:rPr>
                <w:rFonts w:cs="Arial"/>
                <w:color w:val="auto"/>
              </w:rPr>
              <w:t xml:space="preserve"> our disadvantaged </w:t>
            </w:r>
            <w:r w:rsidR="002A637D" w:rsidRPr="002B539F">
              <w:rPr>
                <w:rFonts w:cs="Arial"/>
                <w:color w:val="auto"/>
              </w:rPr>
              <w:t>pupils</w:t>
            </w:r>
            <w:r w:rsidR="00212A8E" w:rsidRPr="002B539F">
              <w:rPr>
                <w:rFonts w:cs="Arial"/>
                <w:color w:val="auto"/>
              </w:rPr>
              <w:t>.</w:t>
            </w:r>
          </w:p>
        </w:tc>
        <w:tc>
          <w:tcPr>
            <w:tcW w:w="665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BD1DFBD" w14:textId="726067FC" w:rsidR="00CC3491" w:rsidRPr="002B539F" w:rsidRDefault="00D439D4" w:rsidP="00CC3491">
            <w:pPr>
              <w:suppressAutoHyphens w:val="0"/>
              <w:autoSpaceDN/>
              <w:spacing w:before="60" w:after="60" w:line="240" w:lineRule="auto"/>
              <w:ind w:left="57" w:right="57"/>
              <w:rPr>
                <w:rFonts w:cs="Arial"/>
                <w:color w:val="auto"/>
              </w:rPr>
            </w:pPr>
            <w:r w:rsidRPr="002B539F">
              <w:rPr>
                <w:rFonts w:cs="Arial"/>
                <w:color w:val="auto"/>
              </w:rPr>
              <w:t>Sustained high a</w:t>
            </w:r>
            <w:r w:rsidR="00175C89" w:rsidRPr="002B539F">
              <w:rPr>
                <w:rFonts w:cs="Arial"/>
                <w:color w:val="auto"/>
              </w:rPr>
              <w:t>ttendance</w:t>
            </w:r>
            <w:r w:rsidR="001D33A7" w:rsidRPr="002B539F">
              <w:rPr>
                <w:rFonts w:cs="Arial"/>
                <w:color w:val="auto"/>
              </w:rPr>
              <w:t xml:space="preserve"> </w:t>
            </w:r>
            <w:r w:rsidR="0019782E" w:rsidRPr="002B539F">
              <w:rPr>
                <w:rFonts w:cs="Arial"/>
                <w:color w:val="auto"/>
              </w:rPr>
              <w:t xml:space="preserve">from 2024/25 </w:t>
            </w:r>
            <w:r w:rsidR="00F725A9" w:rsidRPr="002B539F">
              <w:rPr>
                <w:rFonts w:cs="Arial"/>
                <w:color w:val="auto"/>
              </w:rPr>
              <w:t>demonstrate</w:t>
            </w:r>
            <w:r w:rsidR="001D33A7" w:rsidRPr="002B539F">
              <w:rPr>
                <w:rFonts w:cs="Arial"/>
                <w:color w:val="auto"/>
              </w:rPr>
              <w:t>d by</w:t>
            </w:r>
            <w:r w:rsidR="00CC3491" w:rsidRPr="002B539F">
              <w:rPr>
                <w:rFonts w:cs="Arial"/>
                <w:color w:val="auto"/>
              </w:rPr>
              <w:t>:</w:t>
            </w:r>
          </w:p>
          <w:p w14:paraId="5571B343" w14:textId="1A857B43" w:rsidR="00175C89" w:rsidRPr="002B539F" w:rsidRDefault="001C1224" w:rsidP="00CC3491">
            <w:pPr>
              <w:pStyle w:val="ListParagraph"/>
              <w:numPr>
                <w:ilvl w:val="0"/>
                <w:numId w:val="22"/>
              </w:numPr>
              <w:suppressAutoHyphens w:val="0"/>
              <w:autoSpaceDN/>
              <w:spacing w:before="60" w:after="60" w:line="240" w:lineRule="auto"/>
              <w:ind w:right="57"/>
              <w:rPr>
                <w:rFonts w:cs="Arial"/>
                <w:color w:val="auto"/>
              </w:rPr>
            </w:pPr>
            <w:r w:rsidRPr="002B539F">
              <w:rPr>
                <w:rFonts w:cs="Arial"/>
                <w:color w:val="auto"/>
              </w:rPr>
              <w:t>the</w:t>
            </w:r>
            <w:r w:rsidR="00FF599B" w:rsidRPr="002B539F">
              <w:rPr>
                <w:rFonts w:cs="Arial"/>
                <w:color w:val="auto"/>
              </w:rPr>
              <w:t xml:space="preserve"> overall</w:t>
            </w:r>
            <w:r w:rsidRPr="002B539F">
              <w:rPr>
                <w:rFonts w:cs="Arial"/>
                <w:color w:val="auto"/>
              </w:rPr>
              <w:t xml:space="preserve"> absence rate</w:t>
            </w:r>
            <w:r w:rsidR="00CC3491" w:rsidRPr="002B539F">
              <w:rPr>
                <w:rFonts w:cs="Arial"/>
                <w:color w:val="auto"/>
              </w:rPr>
              <w:t xml:space="preserve"> for </w:t>
            </w:r>
            <w:r w:rsidR="002C53A2" w:rsidRPr="002B539F">
              <w:rPr>
                <w:rFonts w:cs="Arial"/>
                <w:color w:val="auto"/>
              </w:rPr>
              <w:t>all</w:t>
            </w:r>
            <w:r w:rsidR="00175C89" w:rsidRPr="002B539F">
              <w:rPr>
                <w:rFonts w:cs="Arial"/>
                <w:color w:val="auto"/>
              </w:rPr>
              <w:t xml:space="preserve"> pupils </w:t>
            </w:r>
            <w:r w:rsidR="0019782E" w:rsidRPr="002B539F">
              <w:rPr>
                <w:rFonts w:cs="Arial"/>
                <w:color w:val="auto"/>
              </w:rPr>
              <w:t>being</w:t>
            </w:r>
            <w:r w:rsidR="00175C89" w:rsidRPr="002B539F">
              <w:rPr>
                <w:rFonts w:cs="Arial"/>
                <w:color w:val="auto"/>
              </w:rPr>
              <w:t xml:space="preserve"> </w:t>
            </w:r>
            <w:r w:rsidRPr="002B539F">
              <w:rPr>
                <w:rFonts w:cs="Arial"/>
                <w:color w:val="auto"/>
              </w:rPr>
              <w:t>no more tha</w:t>
            </w:r>
            <w:r w:rsidR="00AD7277" w:rsidRPr="002B539F">
              <w:rPr>
                <w:rFonts w:cs="Arial"/>
                <w:color w:val="auto"/>
              </w:rPr>
              <w:t>n</w:t>
            </w:r>
            <w:r w:rsidRPr="002B539F">
              <w:rPr>
                <w:rFonts w:cs="Arial"/>
                <w:color w:val="auto"/>
              </w:rPr>
              <w:t xml:space="preserve"> </w:t>
            </w:r>
            <w:r w:rsidR="00020E9C" w:rsidRPr="002B539F">
              <w:rPr>
                <w:rFonts w:cs="Arial"/>
                <w:color w:val="auto"/>
              </w:rPr>
              <w:t>5</w:t>
            </w:r>
            <w:r w:rsidRPr="002B539F">
              <w:rPr>
                <w:rFonts w:cs="Arial"/>
                <w:color w:val="auto"/>
              </w:rPr>
              <w:t>%</w:t>
            </w:r>
            <w:r w:rsidR="00672B1A" w:rsidRPr="002B539F">
              <w:rPr>
                <w:rFonts w:cs="Arial"/>
                <w:color w:val="auto"/>
              </w:rPr>
              <w:t>,</w:t>
            </w:r>
            <w:r w:rsidR="000D5873" w:rsidRPr="002B539F">
              <w:rPr>
                <w:rFonts w:cs="Arial"/>
                <w:color w:val="auto"/>
              </w:rPr>
              <w:t xml:space="preserve"> </w:t>
            </w:r>
            <w:r w:rsidR="0041315E" w:rsidRPr="002B539F">
              <w:rPr>
                <w:rFonts w:cs="Arial"/>
                <w:color w:val="auto"/>
              </w:rPr>
              <w:t xml:space="preserve">and </w:t>
            </w:r>
            <w:r w:rsidR="00F52735" w:rsidRPr="002B539F">
              <w:rPr>
                <w:rFonts w:cs="Arial"/>
                <w:color w:val="auto"/>
              </w:rPr>
              <w:t xml:space="preserve">the </w:t>
            </w:r>
            <w:r w:rsidR="00E2023E" w:rsidRPr="002B539F">
              <w:rPr>
                <w:rFonts w:cs="Arial"/>
                <w:color w:val="auto"/>
              </w:rPr>
              <w:t xml:space="preserve">attendance gap </w:t>
            </w:r>
            <w:r w:rsidR="00524178" w:rsidRPr="002B539F">
              <w:rPr>
                <w:rFonts w:cs="Arial"/>
                <w:color w:val="auto"/>
              </w:rPr>
              <w:t xml:space="preserve">between </w:t>
            </w:r>
            <w:r w:rsidR="00F52735" w:rsidRPr="002B539F">
              <w:rPr>
                <w:rFonts w:cs="Arial"/>
                <w:color w:val="auto"/>
              </w:rPr>
              <w:t>disadvantaged pupils</w:t>
            </w:r>
            <w:r w:rsidR="00B04B89" w:rsidRPr="002B539F">
              <w:rPr>
                <w:rFonts w:cs="Arial"/>
                <w:color w:val="auto"/>
              </w:rPr>
              <w:t xml:space="preserve"> </w:t>
            </w:r>
            <w:r w:rsidR="00E2023E" w:rsidRPr="002B539F">
              <w:rPr>
                <w:rFonts w:cs="Arial"/>
                <w:color w:val="auto"/>
              </w:rPr>
              <w:t xml:space="preserve">and their non-disadvantaged peers </w:t>
            </w:r>
            <w:r w:rsidR="007C4301" w:rsidRPr="002B539F">
              <w:rPr>
                <w:rFonts w:cs="Arial"/>
                <w:color w:val="auto"/>
              </w:rPr>
              <w:t>being</w:t>
            </w:r>
            <w:r w:rsidR="00D82037" w:rsidRPr="002B539F">
              <w:rPr>
                <w:rFonts w:cs="Arial"/>
                <w:color w:val="auto"/>
              </w:rPr>
              <w:t xml:space="preserve"> </w:t>
            </w:r>
            <w:r w:rsidR="00052377" w:rsidRPr="002B539F">
              <w:rPr>
                <w:rFonts w:cs="Arial"/>
                <w:color w:val="auto"/>
              </w:rPr>
              <w:t>reduced by</w:t>
            </w:r>
            <w:r w:rsidR="00020E9C" w:rsidRPr="002B539F">
              <w:rPr>
                <w:rFonts w:cs="Arial"/>
                <w:color w:val="auto"/>
              </w:rPr>
              <w:t xml:space="preserve"> 10%</w:t>
            </w:r>
            <w:r w:rsidR="00271943" w:rsidRPr="002B539F">
              <w:rPr>
                <w:rFonts w:cs="Arial"/>
                <w:color w:val="auto"/>
              </w:rPr>
              <w:t xml:space="preserve"> are disad</w:t>
            </w:r>
            <w:r w:rsidR="00EC1280" w:rsidRPr="002B539F">
              <w:rPr>
                <w:rFonts w:cs="Arial"/>
                <w:color w:val="auto"/>
              </w:rPr>
              <w:t>vantaged</w:t>
            </w:r>
            <w:r w:rsidR="00271943" w:rsidRPr="002B539F">
              <w:rPr>
                <w:rFonts w:cs="Arial"/>
                <w:color w:val="auto"/>
              </w:rPr>
              <w:t xml:space="preserve"> out of the total 35 below 95%</w:t>
            </w:r>
          </w:p>
          <w:p w14:paraId="7182EE59" w14:textId="75A470D6" w:rsidR="00271943" w:rsidRPr="002B539F" w:rsidRDefault="00271943" w:rsidP="00CA28DC">
            <w:pPr>
              <w:pStyle w:val="ListParagraph"/>
              <w:numPr>
                <w:ilvl w:val="0"/>
                <w:numId w:val="22"/>
              </w:numPr>
              <w:suppressAutoHyphens w:val="0"/>
              <w:autoSpaceDN/>
              <w:spacing w:before="60" w:after="120" w:line="240" w:lineRule="auto"/>
              <w:ind w:left="414" w:right="57" w:hanging="357"/>
              <w:contextualSpacing w:val="0"/>
              <w:rPr>
                <w:rFonts w:cs="Arial"/>
                <w:color w:val="auto"/>
              </w:rPr>
            </w:pPr>
            <w:r w:rsidRPr="002B539F">
              <w:rPr>
                <w:rFonts w:cs="Arial"/>
                <w:color w:val="auto"/>
              </w:rPr>
              <w:t xml:space="preserve">The overall punctuality of disadvantage pupils will reduce significantly </w:t>
            </w:r>
          </w:p>
        </w:tc>
      </w:tr>
    </w:tbl>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7D35C666" w:rsidR="00E66558" w:rsidRPr="00750C33" w:rsidRDefault="009D71E8" w:rsidP="00877501">
      <w:pPr>
        <w:rPr>
          <w:color w:val="0070C0"/>
        </w:rPr>
      </w:pPr>
      <w:r>
        <w:t xml:space="preserve">Budgeted cost: </w:t>
      </w:r>
      <w:r w:rsidR="00F54CF6" w:rsidRPr="00F54CF6">
        <w:rPr>
          <w:b/>
          <w:bCs/>
          <w:color w:val="auto"/>
        </w:rPr>
        <w:t>£</w:t>
      </w:r>
      <w:r w:rsidR="009E1B79">
        <w:rPr>
          <w:b/>
          <w:bCs/>
          <w:color w:val="auto"/>
        </w:rPr>
        <w:t>8000</w:t>
      </w:r>
    </w:p>
    <w:tbl>
      <w:tblPr>
        <w:tblW w:w="5000" w:type="pct"/>
        <w:tblLayout w:type="fixed"/>
        <w:tblCellMar>
          <w:left w:w="10" w:type="dxa"/>
          <w:right w:w="10" w:type="dxa"/>
        </w:tblCellMar>
        <w:tblLook w:val="04A0" w:firstRow="1" w:lastRow="0" w:firstColumn="1" w:lastColumn="0" w:noHBand="0" w:noVBand="1"/>
      </w:tblPr>
      <w:tblGrid>
        <w:gridCol w:w="3397"/>
        <w:gridCol w:w="4536"/>
        <w:gridCol w:w="1553"/>
      </w:tblGrid>
      <w:tr w:rsidR="00E66558" w14:paraId="2A7D5519"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B85089" w14:textId="6CBC2D54" w:rsidR="00E62B8B" w:rsidRPr="00E27862" w:rsidRDefault="003E3735" w:rsidP="00A6450E">
            <w:pPr>
              <w:pStyle w:val="TableRow"/>
              <w:spacing w:after="240"/>
              <w:ind w:left="29"/>
              <w:rPr>
                <w:rFonts w:cs="Arial"/>
                <w:color w:val="auto"/>
                <w:shd w:val="clear" w:color="auto" w:fill="FFFFFF"/>
              </w:rPr>
            </w:pPr>
            <w:r w:rsidRPr="00E27862">
              <w:rPr>
                <w:iCs/>
                <w:color w:val="auto"/>
                <w:lang w:val="en-US"/>
              </w:rPr>
              <w:t xml:space="preserve">Purchase of </w:t>
            </w:r>
            <w:proofErr w:type="spellStart"/>
            <w:r w:rsidR="002B539F" w:rsidRPr="00E27862">
              <w:rPr>
                <w:iCs/>
                <w:color w:val="auto"/>
                <w:lang w:val="en-US"/>
              </w:rPr>
              <w:t>standardi</w:t>
            </w:r>
            <w:r w:rsidR="002B539F">
              <w:rPr>
                <w:iCs/>
                <w:color w:val="auto"/>
                <w:lang w:val="en-US"/>
              </w:rPr>
              <w:t>s</w:t>
            </w:r>
            <w:r w:rsidR="002B539F" w:rsidRPr="00E27862">
              <w:rPr>
                <w:iCs/>
                <w:color w:val="auto"/>
                <w:lang w:val="en-US"/>
              </w:rPr>
              <w:t>ed</w:t>
            </w:r>
            <w:proofErr w:type="spellEnd"/>
            <w:r w:rsidR="000F4EB1" w:rsidRPr="00E27862">
              <w:rPr>
                <w:iCs/>
                <w:color w:val="auto"/>
                <w:lang w:val="en-US"/>
              </w:rPr>
              <w:t xml:space="preserve"> diagnostic assessments</w:t>
            </w:r>
            <w:r w:rsidR="000C3FC9" w:rsidRPr="00E27862">
              <w:rPr>
                <w:iCs/>
                <w:color w:val="auto"/>
                <w:lang w:val="en-US"/>
              </w:rPr>
              <w:t>.</w:t>
            </w:r>
            <w:r w:rsidR="00804168" w:rsidRPr="00E27862">
              <w:rPr>
                <w:iCs/>
                <w:color w:val="auto"/>
                <w:lang w:val="en-US"/>
              </w:rPr>
              <w:t xml:space="preserve"> </w:t>
            </w:r>
          </w:p>
          <w:p w14:paraId="2A7D551A" w14:textId="3C0B9806" w:rsidR="004414EB" w:rsidRPr="00E27862" w:rsidRDefault="00564DA6" w:rsidP="00A6450E">
            <w:pPr>
              <w:pStyle w:val="TableRow"/>
              <w:spacing w:after="240"/>
              <w:ind w:left="29"/>
              <w:rPr>
                <w:rFonts w:cs="Arial"/>
                <w:color w:val="auto"/>
                <w:shd w:val="clear" w:color="auto" w:fill="FFFFFF"/>
              </w:rPr>
            </w:pPr>
            <w:r w:rsidRPr="00E27862">
              <w:rPr>
                <w:rFonts w:cs="Arial"/>
                <w:color w:val="auto"/>
                <w:shd w:val="clear" w:color="auto" w:fill="FFFFFF"/>
              </w:rPr>
              <w:t>T</w:t>
            </w:r>
            <w:r w:rsidR="00E5016D" w:rsidRPr="00E27862">
              <w:rPr>
                <w:rFonts w:cs="Arial"/>
                <w:color w:val="auto"/>
                <w:shd w:val="clear" w:color="auto" w:fill="FFFFFF"/>
              </w:rPr>
              <w:t>raining</w:t>
            </w:r>
            <w:r w:rsidR="004414EB" w:rsidRPr="00E27862">
              <w:rPr>
                <w:rFonts w:cs="Arial"/>
                <w:color w:val="auto"/>
                <w:shd w:val="clear" w:color="auto" w:fill="FFFFFF"/>
              </w:rPr>
              <w:t xml:space="preserve"> for staff to ensure assessment</w:t>
            </w:r>
            <w:r w:rsidR="009E02BF" w:rsidRPr="00E27862">
              <w:rPr>
                <w:rFonts w:cs="Arial"/>
                <w:color w:val="auto"/>
                <w:shd w:val="clear" w:color="auto" w:fill="FFFFFF"/>
              </w:rPr>
              <w:t>s are interpreted</w:t>
            </w:r>
            <w:r w:rsidR="0027576C" w:rsidRPr="00E27862">
              <w:rPr>
                <w:rFonts w:cs="Arial"/>
                <w:color w:val="auto"/>
                <w:shd w:val="clear" w:color="auto" w:fill="FFFFFF"/>
              </w:rPr>
              <w:t xml:space="preserve"> </w:t>
            </w:r>
            <w:r w:rsidR="00BB0044" w:rsidRPr="00E27862">
              <w:rPr>
                <w:rFonts w:cs="Arial"/>
                <w:color w:val="auto"/>
                <w:shd w:val="clear" w:color="auto" w:fill="FFFFFF"/>
              </w:rPr>
              <w:t xml:space="preserve">and administered </w:t>
            </w:r>
            <w:r w:rsidR="0027576C" w:rsidRPr="00E27862">
              <w:rPr>
                <w:rFonts w:cs="Arial"/>
                <w:color w:val="auto"/>
                <w:shd w:val="clear" w:color="auto" w:fill="FFFFFF"/>
              </w:rPr>
              <w:t>correctly</w:t>
            </w:r>
            <w:r w:rsidR="00001891" w:rsidRPr="00E27862">
              <w:rPr>
                <w:rFonts w:cs="Arial"/>
                <w:color w:val="auto"/>
                <w:shd w:val="clear" w:color="auto" w:fill="FFFFFF"/>
              </w:rPr>
              <w:t>.</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5F67951" w14:textId="113E27A0" w:rsidR="007B3CB0" w:rsidRPr="00E27862" w:rsidRDefault="00D637A7" w:rsidP="00A92F8B">
            <w:pPr>
              <w:pStyle w:val="TableRowCentered"/>
              <w:jc w:val="left"/>
              <w:rPr>
                <w:color w:val="auto"/>
                <w:szCs w:val="24"/>
              </w:rPr>
            </w:pPr>
            <w:r w:rsidRPr="00E27862">
              <w:rPr>
                <w:color w:val="auto"/>
                <w:szCs w:val="24"/>
              </w:rPr>
              <w:t>S</w:t>
            </w:r>
            <w:r w:rsidR="00A92F8B" w:rsidRPr="00E27862">
              <w:rPr>
                <w:color w:val="auto"/>
                <w:szCs w:val="24"/>
              </w:rPr>
              <w:t xml:space="preserve">tandardised tests </w:t>
            </w:r>
            <w:r w:rsidR="00D472FE" w:rsidRPr="00E27862">
              <w:rPr>
                <w:color w:val="auto"/>
                <w:szCs w:val="24"/>
              </w:rPr>
              <w:t xml:space="preserve">can </w:t>
            </w:r>
            <w:r w:rsidR="0090459D" w:rsidRPr="00E27862">
              <w:rPr>
                <w:color w:val="auto"/>
                <w:szCs w:val="24"/>
              </w:rPr>
              <w:t xml:space="preserve">provide reliable insights </w:t>
            </w:r>
            <w:r w:rsidR="00324224" w:rsidRPr="00E27862">
              <w:rPr>
                <w:color w:val="auto"/>
                <w:szCs w:val="24"/>
              </w:rPr>
              <w:t>into the specific streng</w:t>
            </w:r>
            <w:r w:rsidR="0058405F" w:rsidRPr="00E27862">
              <w:rPr>
                <w:color w:val="auto"/>
                <w:szCs w:val="24"/>
              </w:rPr>
              <w:t>ths and weaknesses of each pupil</w:t>
            </w:r>
            <w:r w:rsidR="00867B4E" w:rsidRPr="00E27862">
              <w:rPr>
                <w:color w:val="auto"/>
                <w:szCs w:val="24"/>
              </w:rPr>
              <w:t xml:space="preserve"> to help ensure they receive the correct additional support </w:t>
            </w:r>
            <w:r w:rsidR="00821A91" w:rsidRPr="00E27862">
              <w:rPr>
                <w:color w:val="auto"/>
                <w:szCs w:val="24"/>
              </w:rPr>
              <w:t>through interventions or teacher instruction:</w:t>
            </w:r>
          </w:p>
          <w:p w14:paraId="645B8309" w14:textId="77777777" w:rsidR="00E66558" w:rsidRDefault="009E1B79" w:rsidP="00E5016D">
            <w:pPr>
              <w:pStyle w:val="TableRowCentered"/>
              <w:spacing w:after="120"/>
              <w:jc w:val="left"/>
              <w:rPr>
                <w:color w:val="0070C0"/>
                <w:szCs w:val="24"/>
                <w:u w:val="single"/>
              </w:rPr>
            </w:pPr>
            <w:hyperlink r:id="rId10" w:history="1">
              <w:r w:rsidR="007B3CB0" w:rsidRPr="00E700F5">
                <w:rPr>
                  <w:color w:val="0070C0"/>
                  <w:szCs w:val="24"/>
                  <w:u w:val="single"/>
                </w:rPr>
                <w:t>Standardised tests | Assessing and Monitoring Pupil Progress | Education Endowment Foundation | EEF</w:t>
              </w:r>
            </w:hyperlink>
          </w:p>
          <w:p w14:paraId="271C7AA7" w14:textId="77777777" w:rsidR="00244450" w:rsidRDefault="00244450" w:rsidP="00E5016D">
            <w:pPr>
              <w:pStyle w:val="TableRowCentered"/>
              <w:spacing w:after="120"/>
              <w:jc w:val="left"/>
              <w:rPr>
                <w:color w:val="auto"/>
                <w:szCs w:val="24"/>
              </w:rPr>
            </w:pPr>
          </w:p>
          <w:p w14:paraId="2A7D551B" w14:textId="25BEE323" w:rsidR="00244450" w:rsidRPr="00E27862" w:rsidRDefault="00244450" w:rsidP="00E5016D">
            <w:pPr>
              <w:pStyle w:val="TableRowCentered"/>
              <w:spacing w:after="120"/>
              <w:jc w:val="left"/>
              <w:rPr>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8F2F5F3" w14:textId="77777777" w:rsidR="00E66558" w:rsidRDefault="0060246D">
            <w:pPr>
              <w:pStyle w:val="TableRowCentered"/>
              <w:jc w:val="left"/>
              <w:rPr>
                <w:color w:val="auto"/>
                <w:szCs w:val="24"/>
              </w:rPr>
            </w:pPr>
            <w:r w:rsidRPr="00E27862">
              <w:rPr>
                <w:color w:val="auto"/>
                <w:szCs w:val="24"/>
              </w:rPr>
              <w:t>1</w:t>
            </w:r>
            <w:r w:rsidR="00271943">
              <w:rPr>
                <w:color w:val="auto"/>
                <w:szCs w:val="24"/>
              </w:rPr>
              <w:t>, 2, 4, 5</w:t>
            </w:r>
            <w:r w:rsidRPr="00E27862">
              <w:rPr>
                <w:color w:val="auto"/>
                <w:szCs w:val="24"/>
              </w:rPr>
              <w:t xml:space="preserve"> </w:t>
            </w:r>
          </w:p>
          <w:p w14:paraId="08B02FBE" w14:textId="77777777" w:rsidR="00967A22" w:rsidRDefault="00967A22">
            <w:pPr>
              <w:pStyle w:val="TableRowCentered"/>
              <w:jc w:val="left"/>
              <w:rPr>
                <w:color w:val="auto"/>
                <w:szCs w:val="24"/>
              </w:rPr>
            </w:pPr>
          </w:p>
          <w:p w14:paraId="0D962CCD" w14:textId="77777777" w:rsidR="00967A22" w:rsidRDefault="00967A22">
            <w:pPr>
              <w:pStyle w:val="TableRowCentered"/>
              <w:jc w:val="left"/>
              <w:rPr>
                <w:color w:val="auto"/>
                <w:szCs w:val="24"/>
              </w:rPr>
            </w:pPr>
          </w:p>
          <w:p w14:paraId="4B90AC2E" w14:textId="77777777" w:rsidR="00967A22" w:rsidRDefault="00967A22">
            <w:pPr>
              <w:pStyle w:val="TableRowCentered"/>
              <w:jc w:val="left"/>
              <w:rPr>
                <w:color w:val="auto"/>
                <w:szCs w:val="24"/>
              </w:rPr>
            </w:pPr>
          </w:p>
          <w:p w14:paraId="55A7F551" w14:textId="77777777" w:rsidR="00967A22" w:rsidRDefault="00967A22">
            <w:pPr>
              <w:pStyle w:val="TableRowCentered"/>
              <w:jc w:val="left"/>
              <w:rPr>
                <w:color w:val="auto"/>
                <w:szCs w:val="24"/>
              </w:rPr>
            </w:pPr>
          </w:p>
          <w:p w14:paraId="3819BE9B" w14:textId="77777777" w:rsidR="00967A22" w:rsidRDefault="00967A22">
            <w:pPr>
              <w:pStyle w:val="TableRowCentered"/>
              <w:jc w:val="left"/>
              <w:rPr>
                <w:color w:val="auto"/>
                <w:szCs w:val="24"/>
              </w:rPr>
            </w:pPr>
          </w:p>
          <w:p w14:paraId="2A7D551C" w14:textId="5F59F619" w:rsidR="00967A22" w:rsidRPr="00E27862" w:rsidRDefault="00967A22" w:rsidP="00967A22">
            <w:pPr>
              <w:pStyle w:val="TableRowCentered"/>
              <w:ind w:left="0"/>
              <w:jc w:val="left"/>
              <w:rPr>
                <w:color w:val="auto"/>
                <w:szCs w:val="24"/>
              </w:rPr>
            </w:pPr>
          </w:p>
        </w:tc>
      </w:tr>
      <w:tr w:rsidR="00E66558" w14:paraId="2A7D5521" w14:textId="77777777" w:rsidTr="00F21D12">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4C948C" w14:textId="7FE26A29" w:rsidR="007C216F" w:rsidRPr="00E27862" w:rsidRDefault="007C216F" w:rsidP="00A6450E">
            <w:pPr>
              <w:suppressAutoHyphens w:val="0"/>
              <w:autoSpaceDN/>
              <w:spacing w:before="60" w:line="240" w:lineRule="auto"/>
              <w:ind w:left="29" w:right="57"/>
              <w:rPr>
                <w:iCs/>
                <w:color w:val="auto"/>
                <w:lang w:val="en-US"/>
              </w:rPr>
            </w:pPr>
            <w:r w:rsidRPr="00E27862">
              <w:rPr>
                <w:iCs/>
                <w:color w:val="auto"/>
                <w:lang w:val="en-US"/>
              </w:rPr>
              <w:t xml:space="preserve">Embedding dialogic </w:t>
            </w:r>
            <w:r w:rsidR="00A37A7E" w:rsidRPr="00E27862">
              <w:rPr>
                <w:iCs/>
                <w:color w:val="auto"/>
                <w:lang w:val="en-US"/>
              </w:rPr>
              <w:t>activities</w:t>
            </w:r>
            <w:r w:rsidR="00063207" w:rsidRPr="00E27862">
              <w:rPr>
                <w:iCs/>
                <w:color w:val="auto"/>
                <w:lang w:val="en-US"/>
              </w:rPr>
              <w:t xml:space="preserve"> </w:t>
            </w:r>
            <w:r w:rsidRPr="00E27862">
              <w:rPr>
                <w:iCs/>
                <w:color w:val="auto"/>
                <w:lang w:val="en-US"/>
              </w:rPr>
              <w:t xml:space="preserve">across </w:t>
            </w:r>
            <w:r w:rsidR="001E5F86" w:rsidRPr="00E27862">
              <w:rPr>
                <w:iCs/>
                <w:color w:val="auto"/>
                <w:lang w:val="en-US"/>
              </w:rPr>
              <w:t xml:space="preserve">the </w:t>
            </w:r>
            <w:r w:rsidRPr="00E27862">
              <w:rPr>
                <w:iCs/>
                <w:color w:val="auto"/>
                <w:lang w:val="en-US"/>
              </w:rPr>
              <w:t>school</w:t>
            </w:r>
            <w:r w:rsidR="001E5F86" w:rsidRPr="00E27862">
              <w:rPr>
                <w:iCs/>
                <w:color w:val="auto"/>
                <w:lang w:val="en-US"/>
              </w:rPr>
              <w:t xml:space="preserve"> curriculum</w:t>
            </w:r>
            <w:r w:rsidR="00C241F8" w:rsidRPr="00E27862">
              <w:rPr>
                <w:iCs/>
                <w:color w:val="auto"/>
                <w:lang w:val="en-US"/>
              </w:rPr>
              <w:t xml:space="preserve">. </w:t>
            </w:r>
            <w:r w:rsidR="0033017B" w:rsidRPr="00E27862">
              <w:rPr>
                <w:iCs/>
                <w:color w:val="auto"/>
                <w:lang w:val="en-US"/>
              </w:rPr>
              <w:t>These</w:t>
            </w:r>
            <w:r w:rsidR="00DF7C87" w:rsidRPr="00E27862">
              <w:rPr>
                <w:iCs/>
                <w:color w:val="auto"/>
                <w:lang w:val="en-US"/>
              </w:rPr>
              <w:t xml:space="preserve"> can support pupils to articulate </w:t>
            </w:r>
            <w:r w:rsidR="00753BE2" w:rsidRPr="00E27862">
              <w:rPr>
                <w:iCs/>
                <w:color w:val="auto"/>
                <w:lang w:val="en-US"/>
              </w:rPr>
              <w:t xml:space="preserve">key </w:t>
            </w:r>
            <w:r w:rsidR="00DF7C87" w:rsidRPr="00E27862">
              <w:rPr>
                <w:iCs/>
                <w:color w:val="auto"/>
                <w:lang w:val="en-US"/>
              </w:rPr>
              <w:t>ideas, consolidate</w:t>
            </w:r>
            <w:r w:rsidR="00B52263" w:rsidRPr="00E27862">
              <w:rPr>
                <w:iCs/>
                <w:color w:val="auto"/>
                <w:lang w:val="en-US"/>
              </w:rPr>
              <w:t xml:space="preserve"> understanding and extend vocabulary.</w:t>
            </w:r>
            <w:r w:rsidR="00E46D02" w:rsidRPr="00E27862">
              <w:rPr>
                <w:iCs/>
                <w:color w:val="auto"/>
                <w:lang w:val="en-US"/>
              </w:rPr>
              <w:t xml:space="preserve"> </w:t>
            </w:r>
          </w:p>
          <w:p w14:paraId="2A7D551E" w14:textId="7E170F88" w:rsidR="00E66558" w:rsidRPr="00E27862" w:rsidRDefault="00305DCE" w:rsidP="0065494B">
            <w:pPr>
              <w:suppressAutoHyphens w:val="0"/>
              <w:autoSpaceDN/>
              <w:spacing w:before="60" w:after="120" w:line="240" w:lineRule="auto"/>
              <w:ind w:left="57" w:right="57"/>
              <w:rPr>
                <w:color w:val="auto"/>
              </w:rPr>
            </w:pPr>
            <w:r w:rsidRPr="00E27862">
              <w:rPr>
                <w:color w:val="auto"/>
              </w:rPr>
              <w:t>We will p</w:t>
            </w:r>
            <w:r w:rsidR="0057032A" w:rsidRPr="00E27862">
              <w:rPr>
                <w:color w:val="auto"/>
              </w:rPr>
              <w:t>urchase</w:t>
            </w:r>
            <w:r w:rsidR="002A63FA" w:rsidRPr="00E27862">
              <w:rPr>
                <w:color w:val="auto"/>
              </w:rPr>
              <w:t xml:space="preserve"> </w:t>
            </w:r>
            <w:r w:rsidR="008C7C95" w:rsidRPr="00E27862">
              <w:rPr>
                <w:color w:val="auto"/>
              </w:rPr>
              <w:t>resources</w:t>
            </w:r>
            <w:r w:rsidR="00A95D4B" w:rsidRPr="00E27862">
              <w:rPr>
                <w:color w:val="auto"/>
              </w:rPr>
              <w:t xml:space="preserve"> and </w:t>
            </w:r>
            <w:r w:rsidR="0057032A" w:rsidRPr="00E27862">
              <w:rPr>
                <w:color w:val="auto"/>
              </w:rPr>
              <w:t xml:space="preserve">fund </w:t>
            </w:r>
            <w:r w:rsidR="00EC1431" w:rsidRPr="00E27862">
              <w:rPr>
                <w:color w:val="auto"/>
              </w:rPr>
              <w:t xml:space="preserve">ongoing teacher </w:t>
            </w:r>
            <w:r w:rsidR="00F81BA5" w:rsidRPr="00E27862">
              <w:rPr>
                <w:color w:val="auto"/>
              </w:rPr>
              <w:t>training</w:t>
            </w:r>
            <w:r w:rsidR="00A95D4B" w:rsidRPr="00E27862">
              <w:rPr>
                <w:color w:val="auto"/>
              </w:rPr>
              <w:t xml:space="preserve"> and</w:t>
            </w:r>
            <w:r w:rsidR="00687677" w:rsidRPr="00E27862">
              <w:rPr>
                <w:color w:val="auto"/>
              </w:rPr>
              <w:t xml:space="preserve"> release time</w:t>
            </w:r>
            <w:r w:rsidR="00F81BA5" w:rsidRPr="00E27862">
              <w:rPr>
                <w:color w:val="auto"/>
              </w:rPr>
              <w:t>.</w:t>
            </w:r>
            <w:r w:rsidR="00B13027" w:rsidRPr="00E27862">
              <w:rPr>
                <w:color w:val="auto"/>
              </w:rPr>
              <w:t xml:space="preserve"> </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35A51F" w14:textId="639F4B76" w:rsidR="006E2090" w:rsidRPr="00E27862" w:rsidRDefault="00D7718E" w:rsidP="00D7718E">
            <w:pPr>
              <w:suppressAutoHyphens w:val="0"/>
              <w:autoSpaceDN/>
              <w:spacing w:before="60" w:after="60" w:line="240" w:lineRule="auto"/>
              <w:ind w:left="57" w:right="57"/>
              <w:rPr>
                <w:rFonts w:cs="Arial"/>
                <w:color w:val="auto"/>
              </w:rPr>
            </w:pPr>
            <w:r w:rsidRPr="00E27862">
              <w:rPr>
                <w:rFonts w:cs="Arial"/>
                <w:color w:val="auto"/>
              </w:rPr>
              <w:t xml:space="preserve">There is a strong evidence base that suggests </w:t>
            </w:r>
            <w:r w:rsidR="000A5F10" w:rsidRPr="00E27862">
              <w:rPr>
                <w:rFonts w:cs="Arial"/>
                <w:color w:val="auto"/>
              </w:rPr>
              <w:t>oral language interventions</w:t>
            </w:r>
            <w:r w:rsidR="007B42C3" w:rsidRPr="00E27862">
              <w:rPr>
                <w:rFonts w:cs="Arial"/>
                <w:color w:val="auto"/>
              </w:rPr>
              <w:t>, including dialogic activities</w:t>
            </w:r>
            <w:r w:rsidR="006E5A88" w:rsidRPr="00E27862">
              <w:rPr>
                <w:rFonts w:cs="Arial"/>
                <w:color w:val="auto"/>
              </w:rPr>
              <w:t xml:space="preserve"> such as </w:t>
            </w:r>
            <w:r w:rsidR="003D28EF" w:rsidRPr="00E27862">
              <w:rPr>
                <w:rFonts w:cs="Arial"/>
                <w:color w:val="auto"/>
              </w:rPr>
              <w:t>high-quality classroom discussion</w:t>
            </w:r>
            <w:r w:rsidR="006E5A88" w:rsidRPr="00E27862">
              <w:rPr>
                <w:rFonts w:cs="Arial"/>
                <w:color w:val="auto"/>
              </w:rPr>
              <w:t>,</w:t>
            </w:r>
            <w:r w:rsidRPr="00E27862">
              <w:rPr>
                <w:rFonts w:cs="Arial"/>
                <w:color w:val="auto"/>
              </w:rPr>
              <w:t xml:space="preserve"> are inexpensive to implement with high impacts on reading</w:t>
            </w:r>
            <w:r w:rsidR="00461B5D" w:rsidRPr="00E27862">
              <w:rPr>
                <w:rFonts w:cs="Arial"/>
                <w:color w:val="auto"/>
              </w:rPr>
              <w:t>:</w:t>
            </w:r>
          </w:p>
          <w:p w14:paraId="5E50FFF2" w14:textId="77777777" w:rsidR="00E66558" w:rsidRDefault="009E1B79" w:rsidP="001662B7">
            <w:pPr>
              <w:suppressAutoHyphens w:val="0"/>
              <w:autoSpaceDN/>
              <w:spacing w:before="60" w:after="60" w:line="240" w:lineRule="auto"/>
              <w:ind w:left="57" w:right="57"/>
              <w:rPr>
                <w:rFonts w:cs="Arial"/>
                <w:color w:val="0070C0"/>
                <w:u w:val="single"/>
              </w:rPr>
            </w:pPr>
            <w:hyperlink r:id="rId11" w:history="1">
              <w:r w:rsidR="0037532E" w:rsidRPr="00391C6D">
                <w:rPr>
                  <w:rFonts w:cs="Arial"/>
                  <w:color w:val="0070C0"/>
                  <w:u w:val="single"/>
                </w:rPr>
                <w:t>Oral language interventions | Toolkit Strand | Education Endowment Foundation | EEF</w:t>
              </w:r>
            </w:hyperlink>
          </w:p>
          <w:p w14:paraId="656ECCA4" w14:textId="77777777" w:rsidR="00A77726" w:rsidRDefault="00A77726" w:rsidP="001662B7">
            <w:pPr>
              <w:suppressAutoHyphens w:val="0"/>
              <w:autoSpaceDN/>
              <w:spacing w:before="60" w:after="60" w:line="240" w:lineRule="auto"/>
              <w:ind w:left="57" w:right="57"/>
              <w:rPr>
                <w:color w:val="auto"/>
              </w:rPr>
            </w:pPr>
          </w:p>
          <w:p w14:paraId="2A7D551F" w14:textId="33FBF0FB" w:rsidR="00A77726" w:rsidRPr="00E27862" w:rsidRDefault="009E1B79" w:rsidP="001662B7">
            <w:pPr>
              <w:suppressAutoHyphens w:val="0"/>
              <w:autoSpaceDN/>
              <w:spacing w:before="60" w:after="60" w:line="240" w:lineRule="auto"/>
              <w:ind w:left="57" w:right="57"/>
              <w:rPr>
                <w:color w:val="auto"/>
              </w:rPr>
            </w:pPr>
            <w:hyperlink r:id="rId12" w:history="1">
              <w:r w:rsidR="00A77726">
                <w:rPr>
                  <w:rStyle w:val="Hyperlink"/>
                </w:rPr>
                <w:t>Oracy_APPG_FinalReport_28_04 (4).pdf (inparliament.uk)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76C629B" w14:textId="77777777" w:rsidR="00E66558" w:rsidRDefault="531411B3" w:rsidP="553D8BA6">
            <w:pPr>
              <w:pStyle w:val="TableRowCentered"/>
              <w:jc w:val="left"/>
              <w:rPr>
                <w:color w:val="auto"/>
                <w:sz w:val="22"/>
                <w:szCs w:val="22"/>
              </w:rPr>
            </w:pPr>
            <w:r w:rsidRPr="00E27862">
              <w:rPr>
                <w:color w:val="auto"/>
                <w:sz w:val="22"/>
                <w:szCs w:val="22"/>
              </w:rPr>
              <w:t>1</w:t>
            </w:r>
          </w:p>
          <w:p w14:paraId="561D760E" w14:textId="77777777" w:rsidR="0063533C" w:rsidRDefault="0063533C" w:rsidP="553D8BA6">
            <w:pPr>
              <w:pStyle w:val="TableRowCentered"/>
              <w:jc w:val="left"/>
              <w:rPr>
                <w:color w:val="auto"/>
                <w:sz w:val="22"/>
                <w:szCs w:val="22"/>
              </w:rPr>
            </w:pPr>
          </w:p>
          <w:p w14:paraId="3448F4CF" w14:textId="77777777" w:rsidR="0063533C" w:rsidRDefault="0063533C" w:rsidP="553D8BA6">
            <w:pPr>
              <w:pStyle w:val="TableRowCentered"/>
              <w:jc w:val="left"/>
              <w:rPr>
                <w:color w:val="auto"/>
                <w:sz w:val="22"/>
                <w:szCs w:val="22"/>
              </w:rPr>
            </w:pPr>
            <w:r>
              <w:rPr>
                <w:color w:val="auto"/>
                <w:sz w:val="22"/>
                <w:szCs w:val="22"/>
              </w:rPr>
              <w:t>Supply KB</w:t>
            </w:r>
          </w:p>
          <w:p w14:paraId="2A7D5520" w14:textId="22F88D14" w:rsidR="0063533C" w:rsidRPr="00E27862" w:rsidRDefault="0063533C" w:rsidP="553D8BA6">
            <w:pPr>
              <w:pStyle w:val="TableRowCentered"/>
              <w:jc w:val="left"/>
              <w:rPr>
                <w:color w:val="auto"/>
                <w:sz w:val="22"/>
                <w:szCs w:val="22"/>
              </w:rPr>
            </w:pPr>
          </w:p>
        </w:tc>
      </w:tr>
      <w:tr w:rsidR="00D35EBE" w14:paraId="047042A4"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4956074F" w14:textId="0104E070" w:rsidR="005B4A5A" w:rsidRPr="00E27862" w:rsidRDefault="00B0341C" w:rsidP="005B4A5A">
            <w:pPr>
              <w:spacing w:before="60" w:after="120" w:line="240" w:lineRule="auto"/>
              <w:ind w:left="28" w:right="57"/>
              <w:rPr>
                <w:rFonts w:cs="Arial"/>
                <w:color w:val="auto"/>
              </w:rPr>
            </w:pPr>
            <w:r w:rsidRPr="00E27862">
              <w:rPr>
                <w:color w:val="auto"/>
              </w:rPr>
              <w:t xml:space="preserve">Enhancement </w:t>
            </w:r>
            <w:r w:rsidR="005B4A5A" w:rsidRPr="00E27862">
              <w:rPr>
                <w:color w:val="auto"/>
              </w:rPr>
              <w:t>of our maths teaching and curriculum planning in line with DfE and EEF guidance.</w:t>
            </w:r>
          </w:p>
          <w:p w14:paraId="6E8F3FDD" w14:textId="281A8040" w:rsidR="00777F13" w:rsidRPr="00E27862" w:rsidRDefault="009B4127" w:rsidP="005B4A5A">
            <w:pPr>
              <w:suppressAutoHyphens w:val="0"/>
              <w:autoSpaceDN/>
              <w:spacing w:before="60" w:after="120" w:line="240" w:lineRule="auto"/>
              <w:ind w:left="28" w:right="57"/>
              <w:rPr>
                <w:rFonts w:cs="Arial"/>
                <w:iCs/>
                <w:color w:val="auto"/>
              </w:rPr>
            </w:pPr>
            <w:r w:rsidRPr="00E27862">
              <w:rPr>
                <w:color w:val="auto"/>
              </w:rPr>
              <w:t>We will f</w:t>
            </w:r>
            <w:r w:rsidR="00A966DC" w:rsidRPr="00E27862">
              <w:rPr>
                <w:color w:val="auto"/>
              </w:rPr>
              <w:t>und</w:t>
            </w:r>
            <w:r w:rsidR="005B4A5A" w:rsidRPr="00E27862">
              <w:rPr>
                <w:color w:val="auto"/>
              </w:rPr>
              <w:t xml:space="preserve"> teacher release time to embed key </w:t>
            </w:r>
            <w:r w:rsidR="003B2CA2" w:rsidRPr="00E27862">
              <w:rPr>
                <w:color w:val="auto"/>
              </w:rPr>
              <w:t>element</w:t>
            </w:r>
            <w:r w:rsidR="00323020" w:rsidRPr="00E27862">
              <w:rPr>
                <w:color w:val="auto"/>
              </w:rPr>
              <w:t>s</w:t>
            </w:r>
            <w:r w:rsidR="005B4A5A" w:rsidRPr="00E27862">
              <w:rPr>
                <w:color w:val="auto"/>
              </w:rPr>
              <w:t xml:space="preserve"> of guidance in school and</w:t>
            </w:r>
            <w:r w:rsidR="00323020" w:rsidRPr="00E27862">
              <w:rPr>
                <w:color w:val="auto"/>
              </w:rPr>
              <w:t xml:space="preserve"> to</w:t>
            </w:r>
            <w:r w:rsidR="005B4A5A" w:rsidRPr="00E27862">
              <w:rPr>
                <w:color w:val="auto"/>
              </w:rPr>
              <w:t xml:space="preserve"> access Maths Hub resources and CPD (including Teaching for Mastery training).</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0E7B8FE" w14:textId="08E047A5" w:rsidR="003F21FD" w:rsidRPr="00E27862" w:rsidRDefault="003B514F" w:rsidP="003F21FD">
            <w:pPr>
              <w:suppressAutoHyphens w:val="0"/>
              <w:autoSpaceDN/>
              <w:spacing w:before="60" w:after="60" w:line="240" w:lineRule="auto"/>
              <w:ind w:left="57" w:right="57"/>
              <w:rPr>
                <w:rFonts w:cs="Arial"/>
                <w:iCs/>
                <w:color w:val="auto"/>
              </w:rPr>
            </w:pPr>
            <w:r w:rsidRPr="00E27862">
              <w:rPr>
                <w:rFonts w:cs="Arial"/>
                <w:iCs/>
                <w:color w:val="auto"/>
              </w:rPr>
              <w:t xml:space="preserve">The </w:t>
            </w:r>
            <w:r w:rsidR="004D025C" w:rsidRPr="00E27862">
              <w:rPr>
                <w:rFonts w:cs="Arial"/>
                <w:iCs/>
                <w:color w:val="auto"/>
              </w:rPr>
              <w:t xml:space="preserve">DfE </w:t>
            </w:r>
            <w:r w:rsidR="0023765D" w:rsidRPr="00E27862">
              <w:rPr>
                <w:rFonts w:cs="Arial"/>
                <w:iCs/>
                <w:color w:val="auto"/>
              </w:rPr>
              <w:t>non-statutory</w:t>
            </w:r>
            <w:r w:rsidR="004D025C" w:rsidRPr="00E27862">
              <w:rPr>
                <w:rFonts w:cs="Arial"/>
                <w:iCs/>
                <w:color w:val="auto"/>
              </w:rPr>
              <w:t xml:space="preserve"> guidance has been produced in conjunction with </w:t>
            </w:r>
            <w:r w:rsidR="0081586E" w:rsidRPr="00E27862">
              <w:rPr>
                <w:rFonts w:cs="Arial"/>
                <w:iCs/>
                <w:color w:val="auto"/>
              </w:rPr>
              <w:t xml:space="preserve">the National Centre for </w:t>
            </w:r>
            <w:r w:rsidR="00A9674D" w:rsidRPr="00E27862">
              <w:rPr>
                <w:rFonts w:cs="Arial"/>
                <w:iCs/>
                <w:color w:val="auto"/>
              </w:rPr>
              <w:t xml:space="preserve">Excellence in the </w:t>
            </w:r>
            <w:r w:rsidR="006B5875" w:rsidRPr="00E27862">
              <w:rPr>
                <w:rFonts w:cs="Arial"/>
                <w:iCs/>
                <w:color w:val="auto"/>
              </w:rPr>
              <w:t>Teaching of Mathematics</w:t>
            </w:r>
            <w:r w:rsidR="002C5C55" w:rsidRPr="00E27862">
              <w:rPr>
                <w:rFonts w:cs="Arial"/>
                <w:iCs/>
                <w:color w:val="auto"/>
              </w:rPr>
              <w:t>,</w:t>
            </w:r>
            <w:r w:rsidR="00172E82" w:rsidRPr="00E27862">
              <w:rPr>
                <w:rFonts w:cs="Arial"/>
                <w:iCs/>
                <w:color w:val="auto"/>
              </w:rPr>
              <w:t xml:space="preserve"> </w:t>
            </w:r>
            <w:r w:rsidR="002267E9" w:rsidRPr="00E27862">
              <w:rPr>
                <w:rFonts w:cs="Arial"/>
                <w:iCs/>
                <w:color w:val="auto"/>
              </w:rPr>
              <w:t>drawing</w:t>
            </w:r>
            <w:r w:rsidR="00172E82" w:rsidRPr="00E27862">
              <w:rPr>
                <w:rFonts w:cs="Arial"/>
                <w:iCs/>
                <w:color w:val="auto"/>
              </w:rPr>
              <w:t xml:space="preserve"> on </w:t>
            </w:r>
            <w:r w:rsidR="002267E9" w:rsidRPr="00E27862">
              <w:rPr>
                <w:rFonts w:cs="Arial"/>
                <w:iCs/>
                <w:color w:val="auto"/>
              </w:rPr>
              <w:t>evidence-</w:t>
            </w:r>
            <w:r w:rsidR="00172E82" w:rsidRPr="00E27862">
              <w:rPr>
                <w:rFonts w:cs="Arial"/>
                <w:iCs/>
                <w:color w:val="auto"/>
              </w:rPr>
              <w:t xml:space="preserve">based </w:t>
            </w:r>
            <w:r w:rsidR="002267E9" w:rsidRPr="00E27862">
              <w:rPr>
                <w:rFonts w:cs="Arial"/>
                <w:iCs/>
                <w:color w:val="auto"/>
              </w:rPr>
              <w:t>approaches</w:t>
            </w:r>
            <w:r w:rsidR="006B5875" w:rsidRPr="00E27862">
              <w:rPr>
                <w:rFonts w:cs="Arial"/>
                <w:iCs/>
                <w:color w:val="auto"/>
              </w:rPr>
              <w:t>:</w:t>
            </w:r>
            <w:r w:rsidR="008153E9" w:rsidRPr="00E27862">
              <w:rPr>
                <w:rFonts w:cs="Arial"/>
                <w:iCs/>
                <w:color w:val="auto"/>
              </w:rPr>
              <w:t xml:space="preserve"> </w:t>
            </w:r>
          </w:p>
          <w:p w14:paraId="38F5887A" w14:textId="29E6A8D5" w:rsidR="00FC0184" w:rsidRPr="00D01A6D" w:rsidRDefault="009E1B79" w:rsidP="001662B7">
            <w:pPr>
              <w:suppressAutoHyphens w:val="0"/>
              <w:autoSpaceDN/>
              <w:spacing w:before="60" w:after="120" w:line="240" w:lineRule="auto"/>
              <w:ind w:left="57" w:right="57"/>
              <w:rPr>
                <w:rFonts w:cs="Arial"/>
                <w:iCs/>
                <w:color w:val="0070C0"/>
              </w:rPr>
            </w:pPr>
            <w:hyperlink r:id="rId13" w:history="1">
              <w:r w:rsidR="003E3A10" w:rsidRPr="00D01A6D">
                <w:rPr>
                  <w:color w:val="0070C0"/>
                  <w:u w:val="single"/>
                </w:rPr>
                <w:t>Maths_guidance_KS_1_and_2.pdf (publishing.service.gov.uk)</w:t>
              </w:r>
            </w:hyperlink>
          </w:p>
          <w:p w14:paraId="3E93BD35" w14:textId="77777777" w:rsidR="00FB5EA9" w:rsidRPr="00E27862" w:rsidRDefault="006B5875" w:rsidP="00FB5EA9">
            <w:pPr>
              <w:suppressAutoHyphens w:val="0"/>
              <w:autoSpaceDN/>
              <w:spacing w:before="120" w:after="60" w:line="240" w:lineRule="auto"/>
              <w:ind w:left="57" w:right="57"/>
              <w:rPr>
                <w:rFonts w:cs="Arial"/>
                <w:color w:val="auto"/>
              </w:rPr>
            </w:pPr>
            <w:r w:rsidRPr="00E27862">
              <w:rPr>
                <w:rFonts w:cs="Arial"/>
                <w:color w:val="auto"/>
              </w:rPr>
              <w:t xml:space="preserve">The EEF guidance is based on a range of the best available evidence: </w:t>
            </w:r>
          </w:p>
          <w:p w14:paraId="5788AB54" w14:textId="77777777" w:rsidR="006B5875" w:rsidRDefault="009E1B79" w:rsidP="00FB5EA9">
            <w:pPr>
              <w:suppressAutoHyphens w:val="0"/>
              <w:autoSpaceDN/>
              <w:spacing w:before="60" w:after="120" w:line="240" w:lineRule="auto"/>
              <w:ind w:left="57" w:right="57"/>
              <w:rPr>
                <w:rStyle w:val="Hyperlink"/>
                <w:rFonts w:cs="Arial"/>
                <w:color w:val="0070C0"/>
              </w:rPr>
            </w:pPr>
            <w:hyperlink r:id="rId14" w:history="1">
              <w:r w:rsidR="006B5875" w:rsidRPr="000106A2">
                <w:rPr>
                  <w:rStyle w:val="Hyperlink"/>
                  <w:rFonts w:cs="Arial"/>
                  <w:color w:val="0070C0"/>
                </w:rPr>
                <w:t>Improving Mathematics in Key Stages 2 and 3</w:t>
              </w:r>
            </w:hyperlink>
          </w:p>
          <w:p w14:paraId="73091F40" w14:textId="77777777" w:rsidR="00A77726" w:rsidRDefault="00A77726" w:rsidP="00FB5EA9">
            <w:pPr>
              <w:suppressAutoHyphens w:val="0"/>
              <w:autoSpaceDN/>
              <w:spacing w:before="60" w:after="120" w:line="240" w:lineRule="auto"/>
              <w:ind w:left="57" w:right="57"/>
              <w:rPr>
                <w:rFonts w:cs="Arial"/>
                <w:color w:val="auto"/>
                <w:u w:val="single"/>
              </w:rPr>
            </w:pPr>
          </w:p>
          <w:p w14:paraId="1CFC8A8B" w14:textId="77777777" w:rsidR="00A77726" w:rsidRDefault="009E1B79" w:rsidP="00FB5EA9">
            <w:pPr>
              <w:suppressAutoHyphens w:val="0"/>
              <w:autoSpaceDN/>
              <w:spacing w:before="60" w:after="120" w:line="240" w:lineRule="auto"/>
              <w:ind w:left="57" w:right="57"/>
              <w:rPr>
                <w:rStyle w:val="Hyperlink"/>
              </w:rPr>
            </w:pPr>
            <w:hyperlink r:id="rId15" w:history="1">
              <w:r w:rsidR="00A77726">
                <w:rPr>
                  <w:rStyle w:val="Hyperlink"/>
                </w:rPr>
                <w:t xml:space="preserve">North </w:t>
              </w:r>
              <w:proofErr w:type="spellStart"/>
              <w:r w:rsidR="00A77726">
                <w:rPr>
                  <w:rStyle w:val="Hyperlink"/>
                </w:rPr>
                <w:t>North</w:t>
              </w:r>
              <w:proofErr w:type="spellEnd"/>
              <w:r w:rsidR="00A77726">
                <w:rPr>
                  <w:rStyle w:val="Hyperlink"/>
                </w:rPr>
                <w:t xml:space="preserve"> West Maths Hub (nnwmathshub.org.uk)</w:t>
              </w:r>
            </w:hyperlink>
          </w:p>
          <w:p w14:paraId="1C1E556A" w14:textId="77777777" w:rsidR="009E1B79" w:rsidRDefault="009E1B79" w:rsidP="00FB5EA9">
            <w:pPr>
              <w:suppressAutoHyphens w:val="0"/>
              <w:autoSpaceDN/>
              <w:spacing w:before="60" w:after="120" w:line="240" w:lineRule="auto"/>
              <w:ind w:left="57" w:right="57"/>
              <w:rPr>
                <w:rFonts w:cs="Arial"/>
                <w:color w:val="auto"/>
                <w:u w:val="single"/>
              </w:rPr>
            </w:pPr>
          </w:p>
          <w:p w14:paraId="0892004B" w14:textId="115E0287" w:rsidR="009E1B79" w:rsidRPr="009E1B79" w:rsidRDefault="009E1B79" w:rsidP="00FB5EA9">
            <w:pPr>
              <w:suppressAutoHyphens w:val="0"/>
              <w:autoSpaceDN/>
              <w:spacing w:before="60" w:after="120" w:line="240" w:lineRule="auto"/>
              <w:ind w:left="57" w:right="57"/>
              <w:rPr>
                <w:rFonts w:cs="Arial"/>
                <w:color w:val="auto"/>
              </w:rPr>
            </w:pPr>
            <w:r w:rsidRPr="009E1B79">
              <w:rPr>
                <w:rFonts w:cs="Arial"/>
                <w:color w:val="auto"/>
              </w:rPr>
              <w:t>ES maths lead events</w:t>
            </w: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712AF7D2" w14:textId="77777777" w:rsidR="00D35EBE" w:rsidRDefault="0077187E" w:rsidP="0015621F">
            <w:pPr>
              <w:pStyle w:val="TableRowCentered"/>
              <w:jc w:val="left"/>
              <w:rPr>
                <w:color w:val="auto"/>
                <w:szCs w:val="24"/>
              </w:rPr>
            </w:pPr>
            <w:r w:rsidRPr="00E27862">
              <w:rPr>
                <w:color w:val="auto"/>
                <w:szCs w:val="24"/>
              </w:rPr>
              <w:lastRenderedPageBreak/>
              <w:t>3</w:t>
            </w:r>
          </w:p>
          <w:p w14:paraId="6F81C247" w14:textId="77777777" w:rsidR="0063533C" w:rsidRDefault="0063533C" w:rsidP="0015621F">
            <w:pPr>
              <w:pStyle w:val="TableRowCentered"/>
              <w:jc w:val="left"/>
              <w:rPr>
                <w:color w:val="auto"/>
                <w:szCs w:val="24"/>
              </w:rPr>
            </w:pPr>
          </w:p>
          <w:p w14:paraId="350A9057" w14:textId="77777777" w:rsidR="0063533C" w:rsidRDefault="0063533C" w:rsidP="0015621F">
            <w:pPr>
              <w:pStyle w:val="TableRowCentered"/>
              <w:jc w:val="left"/>
              <w:rPr>
                <w:color w:val="auto"/>
                <w:szCs w:val="24"/>
              </w:rPr>
            </w:pPr>
            <w:r>
              <w:rPr>
                <w:color w:val="auto"/>
                <w:szCs w:val="24"/>
              </w:rPr>
              <w:t>Supply ES</w:t>
            </w:r>
          </w:p>
          <w:p w14:paraId="6F164425" w14:textId="77777777" w:rsidR="0063533C" w:rsidRDefault="0063533C" w:rsidP="0015621F">
            <w:pPr>
              <w:pStyle w:val="TableRowCentered"/>
              <w:jc w:val="left"/>
              <w:rPr>
                <w:color w:val="auto"/>
                <w:szCs w:val="24"/>
              </w:rPr>
            </w:pPr>
            <w:r>
              <w:rPr>
                <w:color w:val="auto"/>
                <w:szCs w:val="24"/>
              </w:rPr>
              <w:t>Supply CR</w:t>
            </w:r>
          </w:p>
          <w:p w14:paraId="602600EA" w14:textId="77777777" w:rsidR="0063533C" w:rsidRDefault="0063533C" w:rsidP="0015621F">
            <w:pPr>
              <w:pStyle w:val="TableRowCentered"/>
              <w:jc w:val="left"/>
              <w:rPr>
                <w:color w:val="auto"/>
                <w:szCs w:val="24"/>
              </w:rPr>
            </w:pPr>
            <w:r>
              <w:rPr>
                <w:color w:val="auto"/>
                <w:szCs w:val="24"/>
              </w:rPr>
              <w:t>Supply BB</w:t>
            </w:r>
          </w:p>
          <w:p w14:paraId="6421EC39" w14:textId="066EB7E2" w:rsidR="0063533C" w:rsidRPr="00E27862" w:rsidRDefault="0063533C" w:rsidP="0015621F">
            <w:pPr>
              <w:pStyle w:val="TableRowCentered"/>
              <w:jc w:val="left"/>
              <w:rPr>
                <w:color w:val="auto"/>
                <w:szCs w:val="24"/>
              </w:rPr>
            </w:pPr>
            <w:r>
              <w:rPr>
                <w:color w:val="auto"/>
                <w:szCs w:val="24"/>
              </w:rPr>
              <w:t>Supply SH</w:t>
            </w:r>
          </w:p>
        </w:tc>
      </w:tr>
      <w:tr w:rsidR="0015621F" w14:paraId="2C76C953"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58B787E1" w14:textId="2103EDC5" w:rsidR="00D8456D" w:rsidRPr="00E27862" w:rsidRDefault="00B9686E" w:rsidP="00A6450E">
            <w:pPr>
              <w:suppressAutoHyphens w:val="0"/>
              <w:autoSpaceDN/>
              <w:spacing w:before="60" w:after="0" w:line="240" w:lineRule="auto"/>
              <w:ind w:left="29"/>
              <w:rPr>
                <w:rFonts w:cs="Arial"/>
                <w:iCs/>
                <w:color w:val="auto"/>
                <w:lang w:val="en-US" w:eastAsia="en-US"/>
              </w:rPr>
            </w:pPr>
            <w:r w:rsidRPr="00E27862">
              <w:rPr>
                <w:rFonts w:cs="Arial"/>
                <w:iCs/>
                <w:color w:val="auto"/>
                <w:lang w:val="en-US" w:eastAsia="en-US"/>
              </w:rPr>
              <w:t>Improve the quality of social and emotional (SEL) learning.</w:t>
            </w:r>
          </w:p>
          <w:p w14:paraId="7FEACF77" w14:textId="77777777" w:rsidR="00B9686E" w:rsidRPr="00E27862" w:rsidRDefault="00B9686E" w:rsidP="00B9686E">
            <w:pPr>
              <w:suppressAutoHyphens w:val="0"/>
              <w:autoSpaceDN/>
              <w:spacing w:after="0" w:line="240" w:lineRule="auto"/>
              <w:rPr>
                <w:rFonts w:cs="Arial"/>
                <w:iCs/>
                <w:color w:val="auto"/>
                <w:lang w:val="en-US" w:eastAsia="en-US"/>
              </w:rPr>
            </w:pPr>
          </w:p>
          <w:p w14:paraId="2A7AB488" w14:textId="4D7D3DC5" w:rsidR="00E64605" w:rsidRPr="00E27862" w:rsidRDefault="00E93BAA" w:rsidP="009B7A21">
            <w:pPr>
              <w:suppressAutoHyphens w:val="0"/>
              <w:autoSpaceDN/>
              <w:spacing w:line="240" w:lineRule="auto"/>
              <w:rPr>
                <w:rFonts w:cs="Arial"/>
                <w:iCs/>
                <w:color w:val="auto"/>
                <w:lang w:val="en-US" w:eastAsia="en-US"/>
              </w:rPr>
            </w:pPr>
            <w:r w:rsidRPr="00E27862">
              <w:rPr>
                <w:rFonts w:cs="Arial"/>
                <w:iCs/>
                <w:color w:val="auto"/>
                <w:lang w:val="en-US" w:eastAsia="en-US"/>
              </w:rPr>
              <w:t>SEL approaches will be embedded</w:t>
            </w:r>
            <w:r w:rsidR="009B7A21" w:rsidRPr="00E27862">
              <w:rPr>
                <w:rFonts w:cs="Arial"/>
                <w:iCs/>
                <w:color w:val="auto"/>
                <w:lang w:val="en-US" w:eastAsia="en-US"/>
              </w:rPr>
              <w:t xml:space="preserve"> into routine educational practices and supported by professional development and training for staff.</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8B96080" w14:textId="72DE3A29" w:rsidR="00704439" w:rsidRPr="00E27862" w:rsidRDefault="00704439" w:rsidP="00704439">
            <w:pPr>
              <w:pStyle w:val="TableRowCentered"/>
              <w:jc w:val="left"/>
              <w:rPr>
                <w:rFonts w:cs="Arial"/>
                <w:color w:val="auto"/>
                <w:szCs w:val="24"/>
              </w:rPr>
            </w:pPr>
            <w:r w:rsidRPr="00E27862">
              <w:rPr>
                <w:rFonts w:cs="Arial"/>
                <w:color w:val="auto"/>
                <w:szCs w:val="24"/>
              </w:rPr>
              <w:t>There is extensive evidence associating childhood social and emotional skills with improved outcomes at school and in later life (</w:t>
            </w:r>
            <w:r w:rsidR="00152206" w:rsidRPr="00E27862">
              <w:rPr>
                <w:rFonts w:cs="Arial"/>
                <w:color w:val="auto"/>
                <w:szCs w:val="24"/>
              </w:rPr>
              <w:t>e.g.,</w:t>
            </w:r>
            <w:r w:rsidRPr="00E27862">
              <w:rPr>
                <w:rFonts w:cs="Arial"/>
                <w:color w:val="auto"/>
                <w:szCs w:val="24"/>
              </w:rPr>
              <w:t xml:space="preserve"> improved academic performance, attitudes, behaviour and relationships</w:t>
            </w:r>
            <w:r w:rsidR="008A4B93" w:rsidRPr="00E27862">
              <w:rPr>
                <w:rFonts w:cs="Arial"/>
                <w:color w:val="auto"/>
                <w:szCs w:val="24"/>
              </w:rPr>
              <w:t xml:space="preserve"> with peers</w:t>
            </w:r>
            <w:r w:rsidR="0048228B" w:rsidRPr="00E27862">
              <w:rPr>
                <w:rFonts w:cs="Arial"/>
                <w:color w:val="auto"/>
                <w:szCs w:val="24"/>
              </w:rPr>
              <w:t>)</w:t>
            </w:r>
            <w:r w:rsidR="0016406A" w:rsidRPr="00E27862">
              <w:rPr>
                <w:rFonts w:cs="Arial"/>
                <w:color w:val="auto"/>
                <w:szCs w:val="24"/>
              </w:rPr>
              <w:t>:</w:t>
            </w:r>
          </w:p>
          <w:p w14:paraId="406C7DAD" w14:textId="091DAF68" w:rsidR="004F3914" w:rsidRPr="00E27862" w:rsidRDefault="009E1B79" w:rsidP="0044560E">
            <w:pPr>
              <w:pStyle w:val="TableRowCentered"/>
              <w:spacing w:after="120"/>
              <w:jc w:val="left"/>
              <w:rPr>
                <w:color w:val="auto"/>
                <w:szCs w:val="24"/>
              </w:rPr>
            </w:pPr>
            <w:hyperlink r:id="rId16" w:history="1">
              <w:r w:rsidR="0016406A" w:rsidRPr="000106A2">
                <w:rPr>
                  <w:color w:val="0070C0"/>
                  <w:szCs w:val="24"/>
                  <w:u w:val="single"/>
                </w:rPr>
                <w:t>EEF_Social_and_Emotional_Learning.pdf(educationendowmentfoundation.org.uk)</w:t>
              </w:r>
            </w:hyperlink>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D1E3F80" w14:textId="4FBA2DC5" w:rsidR="0015621F" w:rsidRPr="00E27862" w:rsidRDefault="00D00AAB" w:rsidP="0015621F">
            <w:pPr>
              <w:pStyle w:val="TableRowCentered"/>
              <w:jc w:val="left"/>
              <w:rPr>
                <w:color w:val="auto"/>
                <w:szCs w:val="24"/>
                <w:highlight w:val="yellow"/>
              </w:rPr>
            </w:pPr>
            <w:r w:rsidRPr="00E27862">
              <w:rPr>
                <w:color w:val="auto"/>
                <w:szCs w:val="24"/>
              </w:rPr>
              <w:t>5</w:t>
            </w:r>
          </w:p>
        </w:tc>
      </w:tr>
      <w:tr w:rsidR="00A77726" w14:paraId="5A038D2A" w14:textId="77777777" w:rsidTr="553D8BA6">
        <w:tc>
          <w:tcPr>
            <w:tcW w:w="339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488C692" w14:textId="77777777" w:rsidR="00A77726" w:rsidRDefault="00A77726" w:rsidP="00A6450E">
            <w:pPr>
              <w:suppressAutoHyphens w:val="0"/>
              <w:autoSpaceDN/>
              <w:spacing w:before="60" w:after="0" w:line="240" w:lineRule="auto"/>
              <w:ind w:left="29"/>
              <w:rPr>
                <w:rFonts w:cs="Arial"/>
                <w:iCs/>
                <w:color w:val="auto"/>
                <w:lang w:val="en-US" w:eastAsia="en-US"/>
              </w:rPr>
            </w:pPr>
            <w:r>
              <w:rPr>
                <w:rFonts w:cs="Arial"/>
                <w:iCs/>
                <w:color w:val="auto"/>
                <w:lang w:val="en-US" w:eastAsia="en-US"/>
              </w:rPr>
              <w:t xml:space="preserve">Developing </w:t>
            </w:r>
            <w:proofErr w:type="spellStart"/>
            <w:r>
              <w:rPr>
                <w:rFonts w:cs="Arial"/>
                <w:iCs/>
                <w:color w:val="auto"/>
                <w:lang w:val="en-US" w:eastAsia="en-US"/>
              </w:rPr>
              <w:t>self regulation</w:t>
            </w:r>
            <w:proofErr w:type="spellEnd"/>
            <w:r>
              <w:rPr>
                <w:rFonts w:cs="Arial"/>
                <w:iCs/>
                <w:color w:val="auto"/>
                <w:lang w:val="en-US" w:eastAsia="en-US"/>
              </w:rPr>
              <w:t xml:space="preserve"> skills in pupils.</w:t>
            </w:r>
          </w:p>
          <w:p w14:paraId="4FA668C0" w14:textId="2F10CBC8" w:rsidR="00A77726" w:rsidRPr="00E27862" w:rsidRDefault="00A77726" w:rsidP="00A6450E">
            <w:pPr>
              <w:suppressAutoHyphens w:val="0"/>
              <w:autoSpaceDN/>
              <w:spacing w:before="60" w:after="0" w:line="240" w:lineRule="auto"/>
              <w:ind w:left="29"/>
              <w:rPr>
                <w:rFonts w:cs="Arial"/>
                <w:iCs/>
                <w:color w:val="auto"/>
                <w:lang w:val="en-US" w:eastAsia="en-US"/>
              </w:rPr>
            </w:pPr>
            <w:r>
              <w:rPr>
                <w:rFonts w:cs="Arial"/>
                <w:iCs/>
                <w:color w:val="auto"/>
                <w:lang w:val="en-US" w:eastAsia="en-US"/>
              </w:rPr>
              <w:t>This will involve ongoing teacher training, support and release time</w:t>
            </w:r>
          </w:p>
        </w:tc>
        <w:tc>
          <w:tcPr>
            <w:tcW w:w="453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04ABCDD8" w14:textId="4E04906A" w:rsidR="00A77726" w:rsidRDefault="00A77726" w:rsidP="00704439">
            <w:pPr>
              <w:pStyle w:val="TableRowCentered"/>
              <w:jc w:val="left"/>
              <w:rPr>
                <w:rFonts w:cs="Arial"/>
                <w:color w:val="auto"/>
                <w:szCs w:val="24"/>
              </w:rPr>
            </w:pPr>
            <w:r>
              <w:rPr>
                <w:rFonts w:cs="Arial"/>
                <w:color w:val="auto"/>
                <w:szCs w:val="24"/>
              </w:rPr>
              <w:t>Teaching behaviour management strategies to classroom staff can be an inexpensive method to help pupils become more independent learners. There is particularly strong evidence that it can have a positive impact on pupil attainment</w:t>
            </w:r>
          </w:p>
          <w:p w14:paraId="20250E26" w14:textId="60910E60" w:rsidR="00A77726" w:rsidRDefault="009E1B79" w:rsidP="00704439">
            <w:pPr>
              <w:pStyle w:val="TableRowCentered"/>
              <w:jc w:val="left"/>
              <w:rPr>
                <w:rStyle w:val="Hyperlink"/>
                <w:rFonts w:ascii="Calibri" w:hAnsi="Calibri" w:cs="Calibri"/>
              </w:rPr>
            </w:pPr>
            <w:hyperlink r:id="rId17" w:history="1">
              <w:r w:rsidR="00A77726">
                <w:rPr>
                  <w:rStyle w:val="Hyperlink"/>
                  <w:rFonts w:ascii="Calibri" w:hAnsi="Calibri" w:cs="Calibri"/>
                </w:rPr>
                <w:t>Improving behaviour in schools (educationendowmentfoundation.org.uk)</w:t>
              </w:r>
            </w:hyperlink>
          </w:p>
          <w:p w14:paraId="37E15856" w14:textId="5B069E74" w:rsidR="0063533C" w:rsidRDefault="0063533C" w:rsidP="00704439">
            <w:pPr>
              <w:pStyle w:val="TableRowCentered"/>
              <w:jc w:val="left"/>
              <w:rPr>
                <w:rFonts w:cs="Arial"/>
                <w:color w:val="auto"/>
                <w:szCs w:val="24"/>
              </w:rPr>
            </w:pPr>
          </w:p>
          <w:p w14:paraId="62C363C6" w14:textId="7CD7847C" w:rsidR="0063533C" w:rsidRDefault="0063533C" w:rsidP="0063533C">
            <w:pPr>
              <w:pStyle w:val="TableRowCentered"/>
              <w:jc w:val="left"/>
              <w:rPr>
                <w:rFonts w:cs="Arial"/>
                <w:color w:val="auto"/>
                <w:szCs w:val="24"/>
              </w:rPr>
            </w:pPr>
            <w:proofErr w:type="spellStart"/>
            <w:r>
              <w:rPr>
                <w:rFonts w:cs="Arial"/>
                <w:color w:val="auto"/>
                <w:szCs w:val="24"/>
              </w:rPr>
              <w:t>Kagen</w:t>
            </w:r>
            <w:proofErr w:type="spellEnd"/>
            <w:r>
              <w:rPr>
                <w:rFonts w:cs="Arial"/>
                <w:color w:val="auto"/>
                <w:szCs w:val="24"/>
              </w:rPr>
              <w:t xml:space="preserve"> training for all staff</w:t>
            </w:r>
          </w:p>
          <w:p w14:paraId="3E0D60EC" w14:textId="4194CDE6" w:rsidR="00A77726" w:rsidRPr="00E27862" w:rsidRDefault="00A77726" w:rsidP="00704439">
            <w:pPr>
              <w:pStyle w:val="TableRowCentered"/>
              <w:jc w:val="left"/>
              <w:rPr>
                <w:rFonts w:cs="Arial"/>
                <w:color w:val="auto"/>
                <w:szCs w:val="24"/>
              </w:rPr>
            </w:pPr>
          </w:p>
        </w:tc>
        <w:tc>
          <w:tcPr>
            <w:tcW w:w="155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14ED288" w14:textId="77777777" w:rsidR="00A77726" w:rsidRDefault="00186A5A" w:rsidP="0015621F">
            <w:pPr>
              <w:pStyle w:val="TableRowCentered"/>
              <w:jc w:val="left"/>
              <w:rPr>
                <w:color w:val="auto"/>
                <w:szCs w:val="24"/>
              </w:rPr>
            </w:pPr>
            <w:r>
              <w:rPr>
                <w:color w:val="auto"/>
                <w:szCs w:val="24"/>
              </w:rPr>
              <w:t>5</w:t>
            </w:r>
          </w:p>
          <w:p w14:paraId="2C7E208D" w14:textId="77777777" w:rsidR="00F54CF6" w:rsidRDefault="00F54CF6" w:rsidP="0015621F">
            <w:pPr>
              <w:pStyle w:val="TableRowCentered"/>
              <w:jc w:val="left"/>
              <w:rPr>
                <w:color w:val="auto"/>
                <w:szCs w:val="24"/>
              </w:rPr>
            </w:pPr>
          </w:p>
          <w:p w14:paraId="224C090A" w14:textId="2C70B218" w:rsidR="00F54CF6" w:rsidRPr="00E27862" w:rsidRDefault="00F54CF6" w:rsidP="0015621F">
            <w:pPr>
              <w:pStyle w:val="TableRowCentered"/>
              <w:jc w:val="left"/>
              <w:rPr>
                <w:color w:val="auto"/>
                <w:szCs w:val="24"/>
              </w:rPr>
            </w:pPr>
            <w:r>
              <w:rPr>
                <w:color w:val="auto"/>
                <w:szCs w:val="24"/>
              </w:rPr>
              <w:t>TA hours</w:t>
            </w:r>
          </w:p>
        </w:tc>
      </w:tr>
    </w:tbl>
    <w:p w14:paraId="2A7D5523" w14:textId="1DC08891" w:rsidR="00E66558" w:rsidRDefault="009D71E8" w:rsidP="00AD0343">
      <w:pPr>
        <w:spacing w:before="24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35505679" w:rsidR="00E66558" w:rsidRDefault="009D71E8" w:rsidP="00877501">
      <w:r>
        <w:t xml:space="preserve">Budgeted cost: </w:t>
      </w:r>
      <w:r w:rsidR="00F54CF6" w:rsidRPr="00F54CF6">
        <w:rPr>
          <w:b/>
          <w:bCs/>
          <w:color w:val="auto"/>
        </w:rPr>
        <w:t>£</w:t>
      </w:r>
      <w:r w:rsidR="009E1B79">
        <w:rPr>
          <w:b/>
          <w:bCs/>
          <w:color w:val="auto"/>
        </w:rPr>
        <w:t>8600</w:t>
      </w:r>
      <w:bookmarkStart w:id="17" w:name="_GoBack"/>
      <w:bookmarkEnd w:id="17"/>
    </w:p>
    <w:tbl>
      <w:tblPr>
        <w:tblW w:w="5000" w:type="pct"/>
        <w:tblLayout w:type="fixed"/>
        <w:tblCellMar>
          <w:left w:w="10" w:type="dxa"/>
          <w:right w:w="10" w:type="dxa"/>
        </w:tblCellMar>
        <w:tblLook w:val="04A0" w:firstRow="1" w:lastRow="0" w:firstColumn="1" w:lastColumn="0" w:noHBand="0" w:noVBand="1"/>
      </w:tblPr>
      <w:tblGrid>
        <w:gridCol w:w="2972"/>
        <w:gridCol w:w="4972"/>
        <w:gridCol w:w="1542"/>
      </w:tblGrid>
      <w:tr w:rsidR="00E66558" w14:paraId="2A7D5528"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1E76B0" w14:paraId="2A7D552C" w14:textId="77777777" w:rsidTr="00F21D1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9" w14:textId="583BD316" w:rsidR="004A44D9" w:rsidRPr="00E27862" w:rsidRDefault="004751F7" w:rsidP="00D06CF0">
            <w:pPr>
              <w:pStyle w:val="TableRow"/>
              <w:spacing w:after="120"/>
              <w:rPr>
                <w:rFonts w:cs="Arial"/>
                <w:iCs/>
                <w:color w:val="auto"/>
                <w:lang w:val="en-US"/>
              </w:rPr>
            </w:pPr>
            <w:r>
              <w:rPr>
                <w:rFonts w:cs="Arial"/>
                <w:iCs/>
                <w:color w:val="auto"/>
                <w:lang w:val="en-US"/>
              </w:rPr>
              <w:t>Cascading</w:t>
            </w:r>
            <w:r w:rsidR="001854B9" w:rsidRPr="00E27862">
              <w:rPr>
                <w:rFonts w:cs="Arial"/>
                <w:iCs/>
                <w:color w:val="auto"/>
                <w:lang w:val="en-US"/>
              </w:rPr>
              <w:t xml:space="preserve"> of a </w:t>
            </w:r>
            <w:proofErr w:type="spellStart"/>
            <w:r w:rsidR="003E1815" w:rsidRPr="00E27862">
              <w:rPr>
                <w:rFonts w:cs="Arial"/>
                <w:iCs/>
                <w:color w:val="auto"/>
                <w:lang w:val="en-US"/>
              </w:rPr>
              <w:t>programme</w:t>
            </w:r>
            <w:proofErr w:type="spellEnd"/>
            <w:r w:rsidR="001854B9" w:rsidRPr="00E27862">
              <w:rPr>
                <w:rFonts w:cs="Arial"/>
                <w:iCs/>
                <w:color w:val="auto"/>
                <w:lang w:val="en-US"/>
              </w:rPr>
              <w:t xml:space="preserve"> </w:t>
            </w:r>
            <w:r w:rsidR="001E58D7" w:rsidRPr="00E27862">
              <w:rPr>
                <w:rFonts w:cs="Arial"/>
                <w:iCs/>
                <w:color w:val="auto"/>
                <w:lang w:val="en-US"/>
              </w:rPr>
              <w:t>to</w:t>
            </w:r>
            <w:r w:rsidR="00D7638B" w:rsidRPr="00E27862">
              <w:rPr>
                <w:rFonts w:cs="Arial"/>
                <w:iCs/>
                <w:color w:val="auto"/>
                <w:lang w:val="en-US"/>
              </w:rPr>
              <w:t xml:space="preserve"> </w:t>
            </w:r>
            <w:r w:rsidR="009B7A21" w:rsidRPr="00E27862">
              <w:rPr>
                <w:rFonts w:cs="Arial"/>
                <w:iCs/>
                <w:color w:val="auto"/>
                <w:lang w:val="en-US"/>
              </w:rPr>
              <w:t>improve listening</w:t>
            </w:r>
            <w:r w:rsidR="00F22D86" w:rsidRPr="00E27862">
              <w:rPr>
                <w:rFonts w:cs="Arial"/>
                <w:iCs/>
                <w:color w:val="auto"/>
                <w:lang w:val="en-US"/>
              </w:rPr>
              <w:t>, narrative and vocabulary</w:t>
            </w:r>
            <w:r w:rsidR="001F5269" w:rsidRPr="00E27862">
              <w:rPr>
                <w:rFonts w:cs="Arial"/>
                <w:iCs/>
                <w:color w:val="auto"/>
                <w:lang w:val="en-US"/>
              </w:rPr>
              <w:t xml:space="preserve"> skills</w:t>
            </w:r>
            <w:r w:rsidR="00F22D86" w:rsidRPr="00E27862">
              <w:rPr>
                <w:rFonts w:cs="Arial"/>
                <w:iCs/>
                <w:color w:val="auto"/>
                <w:lang w:val="en-US"/>
              </w:rPr>
              <w:t xml:space="preserve"> for </w:t>
            </w:r>
            <w:r w:rsidR="00C93FAB" w:rsidRPr="00E27862">
              <w:rPr>
                <w:rFonts w:cs="Arial"/>
                <w:iCs/>
                <w:color w:val="auto"/>
                <w:lang w:val="en-US"/>
              </w:rPr>
              <w:t xml:space="preserve">disadvantaged </w:t>
            </w:r>
            <w:r w:rsidR="00F22D86" w:rsidRPr="00E27862">
              <w:rPr>
                <w:rFonts w:cs="Arial"/>
                <w:iCs/>
                <w:color w:val="auto"/>
                <w:lang w:val="en-US"/>
              </w:rPr>
              <w:t>pupils who have relatively low spoken language skills.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5E1BD" w14:textId="036D3430" w:rsidR="008D0239" w:rsidRPr="00E27862" w:rsidRDefault="00D648CD" w:rsidP="00AC2D60">
            <w:pPr>
              <w:pStyle w:val="TableRowCentered"/>
              <w:jc w:val="left"/>
              <w:rPr>
                <w:rFonts w:cs="Arial"/>
                <w:color w:val="auto"/>
                <w:szCs w:val="24"/>
              </w:rPr>
            </w:pPr>
            <w:r w:rsidRPr="00E27862">
              <w:rPr>
                <w:rFonts w:cs="Arial"/>
                <w:color w:val="auto"/>
                <w:szCs w:val="24"/>
              </w:rPr>
              <w:t>Oral l</w:t>
            </w:r>
            <w:r w:rsidR="00F22D86" w:rsidRPr="00E27862">
              <w:rPr>
                <w:rFonts w:cs="Arial"/>
                <w:color w:val="auto"/>
                <w:szCs w:val="24"/>
              </w:rPr>
              <w:t>a</w:t>
            </w:r>
            <w:r w:rsidR="00E3028B" w:rsidRPr="00E27862">
              <w:rPr>
                <w:rFonts w:cs="Arial"/>
                <w:color w:val="auto"/>
                <w:szCs w:val="24"/>
              </w:rPr>
              <w:t xml:space="preserve">nguage </w:t>
            </w:r>
            <w:r w:rsidR="00AD5040" w:rsidRPr="00E27862">
              <w:rPr>
                <w:rFonts w:cs="Arial"/>
                <w:color w:val="auto"/>
                <w:szCs w:val="24"/>
              </w:rPr>
              <w:t>i</w:t>
            </w:r>
            <w:r w:rsidR="00E3028B" w:rsidRPr="00E27862">
              <w:rPr>
                <w:rFonts w:cs="Arial"/>
                <w:color w:val="auto"/>
                <w:szCs w:val="24"/>
              </w:rPr>
              <w:t>ntervention</w:t>
            </w:r>
            <w:r w:rsidR="000C238F" w:rsidRPr="00E27862">
              <w:rPr>
                <w:rFonts w:cs="Arial"/>
                <w:color w:val="auto"/>
                <w:szCs w:val="24"/>
              </w:rPr>
              <w:t>s</w:t>
            </w:r>
            <w:r w:rsidR="00E3028B" w:rsidRPr="00E27862">
              <w:rPr>
                <w:rFonts w:cs="Arial"/>
                <w:color w:val="auto"/>
                <w:szCs w:val="24"/>
              </w:rPr>
              <w:t xml:space="preserve"> </w:t>
            </w:r>
            <w:r w:rsidR="00AD5040" w:rsidRPr="00E27862">
              <w:rPr>
                <w:rFonts w:cs="Arial"/>
                <w:color w:val="auto"/>
                <w:szCs w:val="24"/>
              </w:rPr>
              <w:t xml:space="preserve">can </w:t>
            </w:r>
            <w:r w:rsidR="00E3028B" w:rsidRPr="00E27862">
              <w:rPr>
                <w:rFonts w:cs="Arial"/>
                <w:color w:val="auto"/>
                <w:szCs w:val="24"/>
              </w:rPr>
              <w:t xml:space="preserve">have a positive impact on </w:t>
            </w:r>
            <w:r w:rsidR="00AD5040" w:rsidRPr="00E27862">
              <w:rPr>
                <w:rFonts w:cs="Arial"/>
                <w:color w:val="auto"/>
                <w:szCs w:val="24"/>
              </w:rPr>
              <w:t xml:space="preserve">pupils’ </w:t>
            </w:r>
            <w:r w:rsidR="00E3028B" w:rsidRPr="00E27862">
              <w:rPr>
                <w:rFonts w:cs="Arial"/>
                <w:color w:val="auto"/>
                <w:szCs w:val="24"/>
              </w:rPr>
              <w:t>language skills</w:t>
            </w:r>
            <w:r w:rsidR="00A35376" w:rsidRPr="00E27862">
              <w:rPr>
                <w:rFonts w:cs="Arial"/>
                <w:color w:val="auto"/>
                <w:szCs w:val="24"/>
              </w:rPr>
              <w:t>. Appro</w:t>
            </w:r>
            <w:r w:rsidR="00EC01D3" w:rsidRPr="00E27862">
              <w:rPr>
                <w:rFonts w:cs="Arial"/>
                <w:color w:val="auto"/>
                <w:szCs w:val="24"/>
              </w:rPr>
              <w:t>aches that focus on speaking, listening and a combination of the two</w:t>
            </w:r>
            <w:r w:rsidR="00B745BD" w:rsidRPr="00E27862">
              <w:rPr>
                <w:rFonts w:cs="Arial"/>
                <w:color w:val="auto"/>
                <w:szCs w:val="24"/>
              </w:rPr>
              <w:t xml:space="preserve"> show positive impacts on attainment</w:t>
            </w:r>
            <w:r w:rsidR="00487C69" w:rsidRPr="00E27862">
              <w:rPr>
                <w:rFonts w:cs="Arial"/>
                <w:color w:val="auto"/>
                <w:szCs w:val="24"/>
              </w:rPr>
              <w:t>:</w:t>
            </w:r>
          </w:p>
          <w:p w14:paraId="6EB7EA9C" w14:textId="730275EA" w:rsidR="005803E9" w:rsidRDefault="009E1B79" w:rsidP="00AC2D60">
            <w:pPr>
              <w:pStyle w:val="TableRowCentered"/>
              <w:spacing w:after="120"/>
              <w:jc w:val="left"/>
              <w:rPr>
                <w:color w:val="0070C0"/>
                <w:szCs w:val="24"/>
              </w:rPr>
            </w:pPr>
            <w:hyperlink r:id="rId18" w:history="1">
              <w:r w:rsidR="009B3D71" w:rsidRPr="000106A2">
                <w:rPr>
                  <w:color w:val="0070C0"/>
                  <w:szCs w:val="24"/>
                  <w:u w:val="single"/>
                </w:rPr>
                <w:t>Oral language interventions | EEF (educationendowmentfoundation.org.uk)</w:t>
              </w:r>
            </w:hyperlink>
          </w:p>
          <w:p w14:paraId="269DA1DA" w14:textId="53A67EC3" w:rsidR="005803E9" w:rsidRDefault="009E1B79" w:rsidP="00AC2D60">
            <w:pPr>
              <w:pStyle w:val="TableRowCentered"/>
              <w:spacing w:after="120"/>
              <w:jc w:val="left"/>
              <w:rPr>
                <w:rFonts w:ascii="Calibri" w:hAnsi="Calibri" w:cs="Calibri"/>
              </w:rPr>
            </w:pPr>
            <w:hyperlink r:id="rId19" w:history="1">
              <w:r w:rsidR="005803E9">
                <w:rPr>
                  <w:rStyle w:val="Hyperlink"/>
                  <w:rFonts w:ascii="Calibri" w:hAnsi="Calibri" w:cs="Calibri"/>
                </w:rPr>
                <w:t>Oracy_APPG_FinalReport_28_04 (4).pdf (inparliament.uk)</w:t>
              </w:r>
            </w:hyperlink>
          </w:p>
          <w:p w14:paraId="2A7D552A" w14:textId="7C6E82CA" w:rsidR="009D2E96" w:rsidRPr="00E27862" w:rsidRDefault="009E1B79" w:rsidP="00EC1280">
            <w:pPr>
              <w:pStyle w:val="TableRowCentered"/>
              <w:spacing w:after="120"/>
              <w:jc w:val="left"/>
              <w:rPr>
                <w:color w:val="auto"/>
                <w:szCs w:val="24"/>
              </w:rPr>
            </w:pPr>
            <w:hyperlink r:id="rId20" w:history="1">
              <w:r w:rsidR="00EC1280">
                <w:rPr>
                  <w:rStyle w:val="Hyperlink"/>
                </w:rPr>
                <w:t>WellComm - GL Assessment (gl-assessment.co.uk)</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3D248FA" w14:textId="77777777" w:rsidR="001E76B0" w:rsidRDefault="001E76B0" w:rsidP="001E76B0">
            <w:pPr>
              <w:pStyle w:val="TableRowCentered"/>
              <w:jc w:val="left"/>
              <w:rPr>
                <w:color w:val="auto"/>
                <w:szCs w:val="22"/>
              </w:rPr>
            </w:pPr>
            <w:r w:rsidRPr="00295351">
              <w:rPr>
                <w:color w:val="auto"/>
                <w:szCs w:val="22"/>
              </w:rPr>
              <w:lastRenderedPageBreak/>
              <w:t>1</w:t>
            </w:r>
            <w:r w:rsidR="000A5F32" w:rsidRPr="00295351">
              <w:rPr>
                <w:color w:val="auto"/>
                <w:szCs w:val="22"/>
              </w:rPr>
              <w:t>, 4</w:t>
            </w:r>
          </w:p>
          <w:p w14:paraId="744ED09C" w14:textId="77777777" w:rsidR="00F849B8" w:rsidRDefault="00F849B8" w:rsidP="001E76B0">
            <w:pPr>
              <w:pStyle w:val="TableRowCentered"/>
              <w:jc w:val="left"/>
              <w:rPr>
                <w:color w:val="auto"/>
                <w:szCs w:val="22"/>
              </w:rPr>
            </w:pPr>
          </w:p>
          <w:p w14:paraId="0B8A3BFE" w14:textId="77777777" w:rsidR="00F849B8" w:rsidRDefault="00F849B8" w:rsidP="001E76B0">
            <w:pPr>
              <w:pStyle w:val="TableRowCentered"/>
              <w:jc w:val="left"/>
              <w:rPr>
                <w:color w:val="auto"/>
                <w:szCs w:val="22"/>
              </w:rPr>
            </w:pPr>
          </w:p>
          <w:p w14:paraId="284D59CB" w14:textId="77777777" w:rsidR="00F849B8" w:rsidRDefault="00F849B8" w:rsidP="001E76B0">
            <w:pPr>
              <w:pStyle w:val="TableRowCentered"/>
              <w:jc w:val="left"/>
              <w:rPr>
                <w:color w:val="auto"/>
                <w:szCs w:val="22"/>
              </w:rPr>
            </w:pPr>
          </w:p>
          <w:p w14:paraId="0A86B551" w14:textId="77777777" w:rsidR="00F849B8" w:rsidRDefault="00F849B8" w:rsidP="001E76B0">
            <w:pPr>
              <w:pStyle w:val="TableRowCentered"/>
              <w:jc w:val="left"/>
              <w:rPr>
                <w:color w:val="auto"/>
                <w:szCs w:val="22"/>
              </w:rPr>
            </w:pPr>
          </w:p>
          <w:p w14:paraId="669D5C3C" w14:textId="77777777" w:rsidR="00F849B8" w:rsidRDefault="00F849B8" w:rsidP="001E76B0">
            <w:pPr>
              <w:pStyle w:val="TableRowCentered"/>
              <w:jc w:val="left"/>
              <w:rPr>
                <w:color w:val="auto"/>
                <w:szCs w:val="22"/>
              </w:rPr>
            </w:pPr>
          </w:p>
          <w:p w14:paraId="12D9517E" w14:textId="77777777" w:rsidR="00F849B8" w:rsidRDefault="00F849B8" w:rsidP="001E76B0">
            <w:pPr>
              <w:pStyle w:val="TableRowCentered"/>
              <w:jc w:val="left"/>
              <w:rPr>
                <w:color w:val="auto"/>
                <w:szCs w:val="22"/>
              </w:rPr>
            </w:pPr>
          </w:p>
          <w:p w14:paraId="54098CAD" w14:textId="77777777" w:rsidR="00F849B8" w:rsidRDefault="00F849B8" w:rsidP="001E76B0">
            <w:pPr>
              <w:pStyle w:val="TableRowCentered"/>
              <w:jc w:val="left"/>
              <w:rPr>
                <w:color w:val="auto"/>
                <w:szCs w:val="22"/>
              </w:rPr>
            </w:pPr>
          </w:p>
          <w:p w14:paraId="386D29BA" w14:textId="77777777" w:rsidR="00F849B8" w:rsidRDefault="00F849B8" w:rsidP="001E76B0">
            <w:pPr>
              <w:pStyle w:val="TableRowCentered"/>
              <w:jc w:val="left"/>
              <w:rPr>
                <w:color w:val="auto"/>
                <w:szCs w:val="22"/>
              </w:rPr>
            </w:pPr>
          </w:p>
          <w:p w14:paraId="2A7D552B" w14:textId="72FB597D" w:rsidR="00F849B8" w:rsidRPr="00295351" w:rsidRDefault="00F849B8" w:rsidP="00F849B8">
            <w:pPr>
              <w:pStyle w:val="TableRowCentered"/>
              <w:ind w:left="0"/>
              <w:jc w:val="left"/>
              <w:rPr>
                <w:color w:val="auto"/>
                <w:szCs w:val="22"/>
              </w:rPr>
            </w:pPr>
          </w:p>
        </w:tc>
      </w:tr>
      <w:tr w:rsidR="00B8060C" w14:paraId="5DBDFA5D" w14:textId="77777777" w:rsidTr="00544136">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7A16D0" w14:textId="47F4962F" w:rsidR="00B8060C" w:rsidRPr="00E27862" w:rsidRDefault="008A32B1" w:rsidP="00B8060C">
            <w:pPr>
              <w:pStyle w:val="TableRow"/>
              <w:rPr>
                <w:rFonts w:cs="Arial"/>
                <w:iCs/>
                <w:color w:val="auto"/>
                <w:lang w:val="en-US"/>
              </w:rPr>
            </w:pPr>
            <w:r w:rsidRPr="00E27862">
              <w:rPr>
                <w:rFonts w:cs="Arial"/>
                <w:iCs/>
                <w:color w:val="auto"/>
                <w:lang w:val="en-US"/>
              </w:rPr>
              <w:lastRenderedPageBreak/>
              <w:t xml:space="preserve">Additional phonics sessions </w:t>
            </w:r>
            <w:r w:rsidR="00371722" w:rsidRPr="00E27862">
              <w:rPr>
                <w:rFonts w:cs="Arial"/>
                <w:iCs/>
                <w:color w:val="auto"/>
                <w:lang w:val="en-US"/>
              </w:rPr>
              <w:t xml:space="preserve">targeted </w:t>
            </w:r>
            <w:r w:rsidR="00C02423" w:rsidRPr="00E27862">
              <w:rPr>
                <w:rFonts w:cs="Arial"/>
                <w:iCs/>
                <w:color w:val="auto"/>
                <w:lang w:val="en-US"/>
              </w:rPr>
              <w:t xml:space="preserve">at </w:t>
            </w:r>
            <w:r w:rsidR="000C3954" w:rsidRPr="00E27862">
              <w:rPr>
                <w:rFonts w:cs="Arial"/>
                <w:iCs/>
                <w:color w:val="auto"/>
                <w:lang w:val="en-US"/>
              </w:rPr>
              <w:t xml:space="preserve">disadvantaged </w:t>
            </w:r>
            <w:r w:rsidR="00C02423" w:rsidRPr="00E27862">
              <w:rPr>
                <w:rFonts w:cs="Arial"/>
                <w:iCs/>
                <w:color w:val="auto"/>
                <w:lang w:val="en-US"/>
              </w:rPr>
              <w:t>pupils</w:t>
            </w:r>
            <w:r w:rsidR="000D277F" w:rsidRPr="00E27862">
              <w:rPr>
                <w:rFonts w:cs="Arial"/>
                <w:iCs/>
                <w:color w:val="auto"/>
                <w:lang w:val="en-US"/>
              </w:rPr>
              <w:t xml:space="preserve"> who require </w:t>
            </w:r>
            <w:r w:rsidR="00533266" w:rsidRPr="00E27862">
              <w:rPr>
                <w:rFonts w:cs="Arial"/>
                <w:iCs/>
                <w:color w:val="auto"/>
                <w:lang w:val="en-US"/>
              </w:rPr>
              <w:t>further</w:t>
            </w:r>
            <w:r w:rsidR="000D277F" w:rsidRPr="00E27862">
              <w:rPr>
                <w:rFonts w:cs="Arial"/>
                <w:iCs/>
                <w:color w:val="auto"/>
                <w:lang w:val="en-US"/>
              </w:rPr>
              <w:t xml:space="preserve"> </w:t>
            </w:r>
            <w:r w:rsidR="003E1815" w:rsidRPr="00E27862">
              <w:rPr>
                <w:rFonts w:cs="Arial"/>
                <w:iCs/>
                <w:color w:val="auto"/>
                <w:lang w:val="en-US"/>
              </w:rPr>
              <w:t xml:space="preserve">phonics </w:t>
            </w:r>
            <w:r w:rsidR="000D277F" w:rsidRPr="00E27862">
              <w:rPr>
                <w:rFonts w:cs="Arial"/>
                <w:iCs/>
                <w:color w:val="auto"/>
                <w:lang w:val="en-US"/>
              </w:rPr>
              <w:t>support.</w:t>
            </w:r>
            <w:r w:rsidR="007B46F8" w:rsidRPr="00E27862">
              <w:rPr>
                <w:rFonts w:cs="Arial"/>
                <w:iCs/>
                <w:color w:val="auto"/>
                <w:lang w:val="en-US"/>
              </w:rPr>
              <w:t xml:space="preserve"> </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9C2CC4" w14:textId="3FB0B114" w:rsidR="00C571A9" w:rsidRPr="00E27862" w:rsidRDefault="00A31660" w:rsidP="00B266BB">
            <w:pPr>
              <w:pStyle w:val="TableRowCentered"/>
              <w:jc w:val="left"/>
              <w:rPr>
                <w:rFonts w:cs="Arial"/>
                <w:color w:val="auto"/>
                <w:szCs w:val="24"/>
              </w:rPr>
            </w:pPr>
            <w:r w:rsidRPr="00E27862">
              <w:rPr>
                <w:rFonts w:cs="Arial"/>
                <w:color w:val="auto"/>
                <w:szCs w:val="24"/>
              </w:rPr>
              <w:t xml:space="preserve">Phonics approaches </w:t>
            </w:r>
            <w:r w:rsidR="00D33EA0" w:rsidRPr="00E27862">
              <w:rPr>
                <w:rFonts w:cs="Arial"/>
                <w:color w:val="auto"/>
                <w:szCs w:val="24"/>
              </w:rPr>
              <w:t xml:space="preserve">have a strong evidence base </w:t>
            </w:r>
            <w:r w:rsidR="00762441" w:rsidRPr="00E27862">
              <w:rPr>
                <w:rFonts w:cs="Arial"/>
                <w:color w:val="auto"/>
                <w:szCs w:val="24"/>
              </w:rPr>
              <w:t>indicating</w:t>
            </w:r>
            <w:r w:rsidR="00D33EA0" w:rsidRPr="00E27862">
              <w:rPr>
                <w:rFonts w:cs="Arial"/>
                <w:color w:val="auto"/>
                <w:szCs w:val="24"/>
              </w:rPr>
              <w:t xml:space="preserve"> a positive impact on pupils</w:t>
            </w:r>
            <w:r w:rsidR="00ED20CC" w:rsidRPr="00E27862">
              <w:rPr>
                <w:rFonts w:cs="Arial"/>
                <w:color w:val="auto"/>
                <w:szCs w:val="24"/>
              </w:rPr>
              <w:t>, particularly</w:t>
            </w:r>
            <w:r w:rsidR="005C5549" w:rsidRPr="00E27862">
              <w:rPr>
                <w:rFonts w:cs="Arial"/>
                <w:color w:val="auto"/>
                <w:szCs w:val="24"/>
              </w:rPr>
              <w:t xml:space="preserve"> from</w:t>
            </w:r>
            <w:r w:rsidR="00ED20CC" w:rsidRPr="00E27862">
              <w:rPr>
                <w:rFonts w:cs="Arial"/>
                <w:color w:val="auto"/>
                <w:szCs w:val="24"/>
              </w:rPr>
              <w:t xml:space="preserve"> disadvantaged </w:t>
            </w:r>
            <w:r w:rsidR="005C5549" w:rsidRPr="00E27862">
              <w:rPr>
                <w:rFonts w:cs="Arial"/>
                <w:color w:val="auto"/>
                <w:szCs w:val="24"/>
              </w:rPr>
              <w:t>backgrounds</w:t>
            </w:r>
            <w:r w:rsidR="00ED20CC" w:rsidRPr="00E27862">
              <w:rPr>
                <w:rFonts w:cs="Arial"/>
                <w:color w:val="auto"/>
                <w:szCs w:val="24"/>
              </w:rPr>
              <w:t>.</w:t>
            </w:r>
            <w:r w:rsidR="00B266BB" w:rsidRPr="00E27862">
              <w:rPr>
                <w:rFonts w:cs="Arial"/>
                <w:color w:val="auto"/>
                <w:szCs w:val="24"/>
              </w:rPr>
              <w:t xml:space="preserve"> T</w:t>
            </w:r>
            <w:r w:rsidR="00C571A9" w:rsidRPr="00E27862">
              <w:rPr>
                <w:rFonts w:cs="Arial"/>
                <w:color w:val="auto"/>
                <w:szCs w:val="24"/>
              </w:rPr>
              <w:t xml:space="preserve">argeted </w:t>
            </w:r>
            <w:r w:rsidR="00B266BB" w:rsidRPr="00E27862">
              <w:rPr>
                <w:rFonts w:cs="Arial"/>
                <w:color w:val="auto"/>
                <w:szCs w:val="24"/>
              </w:rPr>
              <w:t xml:space="preserve">phonics interventions </w:t>
            </w:r>
            <w:r w:rsidR="00C571A9" w:rsidRPr="00E27862">
              <w:rPr>
                <w:rFonts w:cs="Arial"/>
                <w:color w:val="auto"/>
                <w:szCs w:val="24"/>
              </w:rPr>
              <w:t xml:space="preserve">have been </w:t>
            </w:r>
            <w:r w:rsidR="007839E5" w:rsidRPr="00E27862">
              <w:rPr>
                <w:rFonts w:cs="Arial"/>
                <w:color w:val="auto"/>
                <w:szCs w:val="24"/>
              </w:rPr>
              <w:t xml:space="preserve">shown to be more effective when delivered as </w:t>
            </w:r>
            <w:r w:rsidR="00B01B55">
              <w:rPr>
                <w:rFonts w:cs="Arial"/>
                <w:color w:val="auto"/>
                <w:szCs w:val="24"/>
              </w:rPr>
              <w:t xml:space="preserve">daily </w:t>
            </w:r>
            <w:r w:rsidR="007839E5" w:rsidRPr="00E27862">
              <w:rPr>
                <w:rFonts w:cs="Arial"/>
                <w:color w:val="auto"/>
                <w:szCs w:val="24"/>
              </w:rPr>
              <w:t>sessions</w:t>
            </w:r>
            <w:r w:rsidR="00DA5D6B" w:rsidRPr="00E27862">
              <w:rPr>
                <w:rFonts w:cs="Arial"/>
                <w:color w:val="auto"/>
                <w:szCs w:val="24"/>
              </w:rPr>
              <w:t xml:space="preserve"> </w:t>
            </w:r>
            <w:r w:rsidR="00B01B55">
              <w:rPr>
                <w:rFonts w:cs="Arial"/>
                <w:color w:val="auto"/>
                <w:szCs w:val="24"/>
              </w:rPr>
              <w:t>assessed every 6 weeks</w:t>
            </w:r>
          </w:p>
          <w:p w14:paraId="2751C7D3" w14:textId="77777777" w:rsidR="0026462D" w:rsidRDefault="009E1B79" w:rsidP="00AE721B">
            <w:pPr>
              <w:pStyle w:val="TableRowCentered"/>
              <w:spacing w:after="120"/>
              <w:jc w:val="left"/>
              <w:rPr>
                <w:color w:val="0070C0"/>
                <w:szCs w:val="24"/>
                <w:u w:val="single"/>
              </w:rPr>
            </w:pPr>
            <w:hyperlink r:id="rId21" w:history="1">
              <w:r w:rsidR="00E47AFE" w:rsidRPr="00094874">
                <w:rPr>
                  <w:color w:val="0070C0"/>
                  <w:szCs w:val="24"/>
                  <w:u w:val="single"/>
                </w:rPr>
                <w:t>Phonics | Toolkit Strand | Education Endowment Foundation | EEF</w:t>
              </w:r>
            </w:hyperlink>
          </w:p>
          <w:p w14:paraId="4C0C6C62" w14:textId="77777777" w:rsidR="009E1B79" w:rsidRDefault="009E1B79" w:rsidP="00AE721B">
            <w:pPr>
              <w:pStyle w:val="TableRowCentered"/>
              <w:spacing w:after="120"/>
              <w:jc w:val="left"/>
              <w:rPr>
                <w:color w:val="auto"/>
              </w:rPr>
            </w:pPr>
          </w:p>
          <w:p w14:paraId="5FCA18E8" w14:textId="3A90F837" w:rsidR="009E1B79" w:rsidRPr="00E27862" w:rsidRDefault="009E1B79" w:rsidP="00AE721B">
            <w:pPr>
              <w:pStyle w:val="TableRowCentered"/>
              <w:spacing w:after="120"/>
              <w:jc w:val="left"/>
              <w:rPr>
                <w:color w:val="auto"/>
              </w:rPr>
            </w:pPr>
            <w:r>
              <w:rPr>
                <w:color w:val="auto"/>
              </w:rPr>
              <w:t>PSC preparation</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F2B848" w14:textId="77777777" w:rsidR="00B8060C" w:rsidRDefault="005153E1" w:rsidP="00B8060C">
            <w:pPr>
              <w:pStyle w:val="TableRowCentered"/>
              <w:jc w:val="left"/>
              <w:rPr>
                <w:color w:val="auto"/>
                <w:szCs w:val="22"/>
              </w:rPr>
            </w:pPr>
            <w:r w:rsidRPr="00295351">
              <w:rPr>
                <w:color w:val="auto"/>
                <w:szCs w:val="22"/>
              </w:rPr>
              <w:t>2</w:t>
            </w:r>
          </w:p>
          <w:p w14:paraId="1618C8D8" w14:textId="77777777" w:rsidR="0063533C" w:rsidRDefault="0063533C" w:rsidP="00B8060C">
            <w:pPr>
              <w:pStyle w:val="TableRowCentered"/>
              <w:jc w:val="left"/>
              <w:rPr>
                <w:color w:val="auto"/>
                <w:szCs w:val="22"/>
              </w:rPr>
            </w:pPr>
          </w:p>
          <w:p w14:paraId="46D0ACEA" w14:textId="77777777" w:rsidR="0063533C" w:rsidRDefault="0063533C" w:rsidP="00B8060C">
            <w:pPr>
              <w:pStyle w:val="TableRowCentered"/>
              <w:jc w:val="left"/>
              <w:rPr>
                <w:color w:val="auto"/>
                <w:szCs w:val="22"/>
              </w:rPr>
            </w:pPr>
            <w:r>
              <w:rPr>
                <w:color w:val="auto"/>
                <w:szCs w:val="22"/>
              </w:rPr>
              <w:t>Supply SH</w:t>
            </w:r>
          </w:p>
          <w:p w14:paraId="1580605E" w14:textId="77777777" w:rsidR="00F54CF6" w:rsidRDefault="00F54CF6" w:rsidP="00B8060C">
            <w:pPr>
              <w:pStyle w:val="TableRowCentered"/>
              <w:jc w:val="left"/>
              <w:rPr>
                <w:color w:val="auto"/>
                <w:szCs w:val="22"/>
              </w:rPr>
            </w:pPr>
          </w:p>
          <w:p w14:paraId="37108BF4" w14:textId="764049D3" w:rsidR="009E1B79" w:rsidRDefault="00F54CF6" w:rsidP="009E1B79">
            <w:pPr>
              <w:pStyle w:val="TableRowCentered"/>
              <w:spacing w:after="120"/>
              <w:jc w:val="left"/>
              <w:rPr>
                <w:color w:val="auto"/>
              </w:rPr>
            </w:pPr>
            <w:r>
              <w:rPr>
                <w:color w:val="auto"/>
                <w:szCs w:val="22"/>
              </w:rPr>
              <w:t>TA hours</w:t>
            </w:r>
            <w:r w:rsidR="009E1B79">
              <w:rPr>
                <w:color w:val="auto"/>
              </w:rPr>
              <w:t xml:space="preserve"> </w:t>
            </w:r>
            <w:r w:rsidR="009E1B79">
              <w:rPr>
                <w:color w:val="auto"/>
              </w:rPr>
              <w:t>Reading lead days</w:t>
            </w:r>
          </w:p>
          <w:p w14:paraId="672A52F9" w14:textId="10D5D45A" w:rsidR="00F54CF6" w:rsidRPr="00295351" w:rsidRDefault="009E1B79" w:rsidP="009E1B79">
            <w:pPr>
              <w:pStyle w:val="TableRowCentered"/>
              <w:jc w:val="left"/>
              <w:rPr>
                <w:color w:val="auto"/>
                <w:szCs w:val="22"/>
              </w:rPr>
            </w:pPr>
            <w:r>
              <w:rPr>
                <w:color w:val="auto"/>
              </w:rPr>
              <w:t>Coaching for staff development</w:t>
            </w:r>
          </w:p>
        </w:tc>
      </w:tr>
      <w:tr w:rsidR="005153E1" w14:paraId="19EDD9EE"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11317" w14:textId="4CA5EF09" w:rsidR="005153E1" w:rsidRPr="00E27862" w:rsidRDefault="00B01B55" w:rsidP="00C076F0">
            <w:pPr>
              <w:pStyle w:val="TableRow"/>
              <w:spacing w:after="120"/>
              <w:rPr>
                <w:rFonts w:cs="Arial"/>
                <w:iCs/>
                <w:color w:val="auto"/>
                <w:lang w:val="en-US"/>
              </w:rPr>
            </w:pPr>
            <w:r>
              <w:rPr>
                <w:rFonts w:cs="Arial"/>
                <w:iCs/>
                <w:color w:val="auto"/>
                <w:lang w:val="en-US"/>
              </w:rPr>
              <w:t xml:space="preserve">Implementing a school led tutoring </w:t>
            </w:r>
            <w:proofErr w:type="spellStart"/>
            <w:r>
              <w:rPr>
                <w:rFonts w:cs="Arial"/>
                <w:iCs/>
                <w:color w:val="auto"/>
                <w:lang w:val="en-US"/>
              </w:rPr>
              <w:t>programme</w:t>
            </w:r>
            <w:proofErr w:type="spellEnd"/>
            <w:r w:rsidR="00CB012A" w:rsidRPr="00E27862">
              <w:rPr>
                <w:rFonts w:cs="Arial"/>
                <w:iCs/>
                <w:color w:val="auto"/>
                <w:lang w:val="en-US"/>
              </w:rPr>
              <w:t xml:space="preserve"> to provide a blend of tuition, mentoring and school-led tutoring for pupils whose education has been most impacted by the pandemic. A significant proportion of the pupils who receive tutoring will be disadvantag</w:t>
            </w:r>
            <w:r w:rsidR="009A365F" w:rsidRPr="00E27862">
              <w:rPr>
                <w:rFonts w:cs="Arial"/>
                <w:iCs/>
                <w:color w:val="auto"/>
                <w:lang w:val="en-US"/>
              </w:rPr>
              <w:t>ed</w:t>
            </w:r>
            <w:r w:rsidR="00CB012A" w:rsidRPr="00E27862">
              <w:rPr>
                <w:rFonts w:cs="Arial"/>
                <w:iCs/>
                <w:color w:val="auto"/>
                <w:lang w:val="en-US"/>
              </w:rPr>
              <w:t>, including those who are high attainers.</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FFC86A" w14:textId="77777777" w:rsidR="00EF248F" w:rsidRPr="00E27862" w:rsidRDefault="007060ED" w:rsidP="007B323B">
            <w:pPr>
              <w:suppressAutoHyphens w:val="0"/>
              <w:autoSpaceDN/>
              <w:spacing w:before="60" w:after="60" w:line="240" w:lineRule="auto"/>
              <w:ind w:left="57" w:right="57"/>
              <w:rPr>
                <w:color w:val="auto"/>
              </w:rPr>
            </w:pPr>
            <w:r w:rsidRPr="00E27862">
              <w:rPr>
                <w:color w:val="auto"/>
              </w:rPr>
              <w:t>T</w:t>
            </w:r>
            <w:r w:rsidR="00904E68" w:rsidRPr="00E27862">
              <w:rPr>
                <w:color w:val="auto"/>
              </w:rPr>
              <w:t xml:space="preserve">uition </w:t>
            </w:r>
            <w:r w:rsidR="00E656D9" w:rsidRPr="00E27862">
              <w:rPr>
                <w:color w:val="auto"/>
              </w:rPr>
              <w:t>targeted at specific needs</w:t>
            </w:r>
            <w:r w:rsidR="009D082A" w:rsidRPr="00E27862">
              <w:rPr>
                <w:color w:val="auto"/>
              </w:rPr>
              <w:t xml:space="preserve"> </w:t>
            </w:r>
            <w:r w:rsidR="00C636ED" w:rsidRPr="00E27862">
              <w:rPr>
                <w:color w:val="auto"/>
              </w:rPr>
              <w:t xml:space="preserve">and knowledge gaps </w:t>
            </w:r>
            <w:r w:rsidR="00D16358" w:rsidRPr="00E27862">
              <w:rPr>
                <w:color w:val="auto"/>
              </w:rPr>
              <w:t>can</w:t>
            </w:r>
            <w:r w:rsidR="009D082A" w:rsidRPr="00E27862">
              <w:rPr>
                <w:color w:val="auto"/>
              </w:rPr>
              <w:t xml:space="preserve"> </w:t>
            </w:r>
            <w:r w:rsidR="00D16358" w:rsidRPr="00E27862">
              <w:rPr>
                <w:color w:val="auto"/>
              </w:rPr>
              <w:t xml:space="preserve">be </w:t>
            </w:r>
            <w:r w:rsidR="00CF26E9" w:rsidRPr="00E27862">
              <w:rPr>
                <w:color w:val="auto"/>
              </w:rPr>
              <w:t xml:space="preserve">an effective </w:t>
            </w:r>
            <w:r w:rsidR="00496236" w:rsidRPr="00E27862">
              <w:rPr>
                <w:color w:val="auto"/>
              </w:rPr>
              <w:t>method to support low attaining pupils</w:t>
            </w:r>
            <w:r w:rsidR="003B470F" w:rsidRPr="00E27862">
              <w:rPr>
                <w:color w:val="auto"/>
              </w:rPr>
              <w:t xml:space="preserve"> or those falling behind</w:t>
            </w:r>
            <w:r w:rsidRPr="00E27862">
              <w:rPr>
                <w:color w:val="auto"/>
              </w:rPr>
              <w:t>, both one-to-one</w:t>
            </w:r>
            <w:r w:rsidR="00496236" w:rsidRPr="00E27862">
              <w:rPr>
                <w:color w:val="auto"/>
              </w:rPr>
              <w:t>:</w:t>
            </w:r>
          </w:p>
          <w:p w14:paraId="47B330BD" w14:textId="79E9950C" w:rsidR="00421546" w:rsidRPr="00094874" w:rsidRDefault="009E1B79" w:rsidP="007B323B">
            <w:pPr>
              <w:suppressAutoHyphens w:val="0"/>
              <w:autoSpaceDN/>
              <w:spacing w:before="60" w:after="60" w:line="240" w:lineRule="auto"/>
              <w:ind w:left="57" w:right="57"/>
              <w:rPr>
                <w:color w:val="0070C0"/>
              </w:rPr>
            </w:pPr>
            <w:hyperlink r:id="rId22" w:history="1">
              <w:r w:rsidR="00EF248F" w:rsidRPr="00094874">
                <w:rPr>
                  <w:color w:val="0070C0"/>
                  <w:u w:val="single"/>
                </w:rPr>
                <w:t>One to one tuition | EEF (educationendowmentfoundation.org.uk)</w:t>
              </w:r>
            </w:hyperlink>
          </w:p>
          <w:p w14:paraId="1107DD3B" w14:textId="4FAED350" w:rsidR="00EF248F" w:rsidRPr="00E27862" w:rsidRDefault="00EF248F" w:rsidP="007B323B">
            <w:pPr>
              <w:suppressAutoHyphens w:val="0"/>
              <w:autoSpaceDN/>
              <w:spacing w:before="60" w:after="60" w:line="240" w:lineRule="auto"/>
              <w:ind w:left="57" w:right="57"/>
              <w:rPr>
                <w:color w:val="auto"/>
              </w:rPr>
            </w:pPr>
            <w:r w:rsidRPr="00E27862">
              <w:rPr>
                <w:color w:val="auto"/>
              </w:rPr>
              <w:t>And in small groups:</w:t>
            </w:r>
          </w:p>
          <w:p w14:paraId="5063DBA9" w14:textId="77777777" w:rsidR="00A45684" w:rsidRDefault="009E1B79" w:rsidP="00EF248F">
            <w:pPr>
              <w:suppressAutoHyphens w:val="0"/>
              <w:autoSpaceDN/>
              <w:spacing w:before="60" w:after="120" w:line="240" w:lineRule="auto"/>
              <w:ind w:left="57" w:right="57"/>
              <w:rPr>
                <w:color w:val="0070C0"/>
                <w:u w:val="single"/>
              </w:rPr>
            </w:pPr>
            <w:hyperlink r:id="rId23" w:history="1">
              <w:r w:rsidR="007B323B" w:rsidRPr="009A7AA4">
                <w:rPr>
                  <w:color w:val="0070C0"/>
                  <w:u w:val="single"/>
                </w:rPr>
                <w:t>Small group tuition | Toolkit Strand | Education Endowment Foundation | EEF</w:t>
              </w:r>
            </w:hyperlink>
          </w:p>
          <w:p w14:paraId="01555EE2" w14:textId="49910260" w:rsidR="00B01B55" w:rsidRPr="00B01B55" w:rsidRDefault="00B01B55" w:rsidP="00EF248F">
            <w:pPr>
              <w:suppressAutoHyphens w:val="0"/>
              <w:autoSpaceDN/>
              <w:spacing w:before="60" w:after="120" w:line="240" w:lineRule="auto"/>
              <w:ind w:left="57" w:right="57"/>
              <w:rPr>
                <w:color w:val="auto"/>
              </w:rPr>
            </w:pPr>
            <w:r>
              <w:rPr>
                <w:color w:val="auto"/>
              </w:rPr>
              <w:t>School-led t</w:t>
            </w:r>
            <w:r w:rsidRPr="00B01B55">
              <w:rPr>
                <w:color w:val="auto"/>
              </w:rPr>
              <w:t>utoring guidance:</w:t>
            </w:r>
          </w:p>
          <w:p w14:paraId="7E164B51" w14:textId="07798CD5" w:rsidR="00B01B55" w:rsidRPr="00E27862" w:rsidRDefault="009E1B79" w:rsidP="00EF248F">
            <w:pPr>
              <w:suppressAutoHyphens w:val="0"/>
              <w:autoSpaceDN/>
              <w:spacing w:before="60" w:after="120" w:line="240" w:lineRule="auto"/>
              <w:ind w:left="57" w:right="57"/>
              <w:rPr>
                <w:color w:val="auto"/>
                <w:u w:val="single"/>
              </w:rPr>
            </w:pPr>
            <w:hyperlink r:id="rId24" w:history="1">
              <w:r w:rsidR="00B01B55">
                <w:rPr>
                  <w:rStyle w:val="Hyperlink"/>
                  <w:rFonts w:ascii="Calibri" w:hAnsi="Calibri" w:cs="Calibri"/>
                </w:rPr>
                <w:t>School-led tutoring guidance (publishing.service.gov.uk)</w:t>
              </w:r>
            </w:hyperlink>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546D32" w14:textId="4A462DAF" w:rsidR="005153E1" w:rsidRPr="00295351" w:rsidRDefault="00F423B1" w:rsidP="00B8060C">
            <w:pPr>
              <w:pStyle w:val="TableRowCentered"/>
              <w:jc w:val="left"/>
              <w:rPr>
                <w:color w:val="auto"/>
                <w:szCs w:val="22"/>
              </w:rPr>
            </w:pPr>
            <w:r w:rsidRPr="00295351">
              <w:rPr>
                <w:color w:val="auto"/>
                <w:szCs w:val="22"/>
              </w:rPr>
              <w:t>4</w:t>
            </w:r>
          </w:p>
        </w:tc>
      </w:tr>
      <w:tr w:rsidR="00EC1280" w14:paraId="58F39045" w14:textId="77777777" w:rsidTr="00DB6492">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75B5F0" w14:textId="742A0C7E" w:rsidR="00EC1280" w:rsidRDefault="00EC1280" w:rsidP="00C076F0">
            <w:pPr>
              <w:pStyle w:val="TableRow"/>
              <w:spacing w:after="120"/>
              <w:rPr>
                <w:rFonts w:cs="Arial"/>
                <w:iCs/>
                <w:color w:val="auto"/>
                <w:lang w:val="en-US"/>
              </w:rPr>
            </w:pPr>
            <w:r>
              <w:rPr>
                <w:rFonts w:cs="Arial"/>
                <w:iCs/>
                <w:color w:val="auto"/>
                <w:lang w:val="en-US"/>
              </w:rPr>
              <w:t>Implementing additional physical development opportunities for EYFS children who have limited access to physical activities. Enabling fine and gross motor development.</w:t>
            </w:r>
          </w:p>
        </w:tc>
        <w:tc>
          <w:tcPr>
            <w:tcW w:w="4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F45CAC" w14:textId="6ED03904" w:rsidR="00EC1280" w:rsidRDefault="00EC1280" w:rsidP="007B323B">
            <w:pPr>
              <w:suppressAutoHyphens w:val="0"/>
              <w:autoSpaceDN/>
              <w:spacing w:before="60" w:after="60" w:line="240" w:lineRule="auto"/>
              <w:ind w:left="57" w:right="57"/>
              <w:rPr>
                <w:color w:val="auto"/>
              </w:rPr>
            </w:pPr>
            <w:r>
              <w:rPr>
                <w:color w:val="auto"/>
              </w:rPr>
              <w:t>Support targeted at specific children to support pupils who have limited access to large spaces to develop their physical development.</w:t>
            </w:r>
          </w:p>
          <w:p w14:paraId="59459368" w14:textId="704CA457" w:rsidR="00EC1280" w:rsidRDefault="00EC1280" w:rsidP="007B323B">
            <w:pPr>
              <w:suppressAutoHyphens w:val="0"/>
              <w:autoSpaceDN/>
              <w:spacing w:before="60" w:after="60" w:line="240" w:lineRule="auto"/>
              <w:ind w:left="57" w:right="57"/>
              <w:rPr>
                <w:color w:val="auto"/>
              </w:rPr>
            </w:pPr>
            <w:r>
              <w:rPr>
                <w:color w:val="auto"/>
              </w:rPr>
              <w:t>Physical development opportunities</w:t>
            </w:r>
          </w:p>
          <w:p w14:paraId="15C8261F" w14:textId="77777777" w:rsidR="00EC1280" w:rsidRDefault="009E1B79" w:rsidP="007B323B">
            <w:pPr>
              <w:suppressAutoHyphens w:val="0"/>
              <w:autoSpaceDN/>
              <w:spacing w:before="60" w:after="60" w:line="240" w:lineRule="auto"/>
              <w:ind w:left="57" w:right="57"/>
              <w:rPr>
                <w:rStyle w:val="Hyperlink"/>
              </w:rPr>
            </w:pPr>
            <w:hyperlink r:id="rId25" w:history="1">
              <w:r w:rsidR="00EC1280">
                <w:rPr>
                  <w:rStyle w:val="Hyperlink"/>
                </w:rPr>
                <w:t>Education Endowment Foundation | EEF</w:t>
              </w:r>
            </w:hyperlink>
          </w:p>
          <w:p w14:paraId="3EE48DDD" w14:textId="77777777" w:rsidR="00F54CF6" w:rsidRDefault="00F54CF6" w:rsidP="007B323B">
            <w:pPr>
              <w:suppressAutoHyphens w:val="0"/>
              <w:autoSpaceDN/>
              <w:spacing w:before="60" w:after="60" w:line="240" w:lineRule="auto"/>
              <w:ind w:left="57" w:right="57"/>
              <w:rPr>
                <w:color w:val="auto"/>
              </w:rPr>
            </w:pPr>
          </w:p>
          <w:p w14:paraId="44D1892F" w14:textId="2EA83D84" w:rsidR="00F54CF6" w:rsidRPr="00E27862" w:rsidRDefault="00F54CF6" w:rsidP="007B323B">
            <w:pPr>
              <w:suppressAutoHyphens w:val="0"/>
              <w:autoSpaceDN/>
              <w:spacing w:before="60" w:after="60" w:line="240" w:lineRule="auto"/>
              <w:ind w:left="57" w:right="57"/>
              <w:rPr>
                <w:color w:val="auto"/>
              </w:rPr>
            </w:pPr>
            <w:r>
              <w:rPr>
                <w:color w:val="auto"/>
              </w:rPr>
              <w:t xml:space="preserve">SH visits to </w:t>
            </w:r>
            <w:r w:rsidR="009E1B79">
              <w:rPr>
                <w:color w:val="auto"/>
              </w:rPr>
              <w:t>EYFS providers</w:t>
            </w:r>
          </w:p>
        </w:tc>
        <w:tc>
          <w:tcPr>
            <w:tcW w:w="15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88B77A" w14:textId="18426A00" w:rsidR="00EC1280" w:rsidRPr="00295351" w:rsidRDefault="00F54CF6" w:rsidP="00B8060C">
            <w:pPr>
              <w:pStyle w:val="TableRowCentered"/>
              <w:jc w:val="left"/>
              <w:rPr>
                <w:color w:val="auto"/>
                <w:szCs w:val="22"/>
              </w:rPr>
            </w:pPr>
            <w:r>
              <w:rPr>
                <w:color w:val="auto"/>
                <w:szCs w:val="22"/>
              </w:rPr>
              <w:t>SH Supply</w:t>
            </w:r>
          </w:p>
        </w:tc>
      </w:tr>
    </w:tbl>
    <w:p w14:paraId="2A7D5532" w14:textId="59A68BC3" w:rsidR="00E66558" w:rsidRDefault="009D71E8" w:rsidP="00B20B8A">
      <w:pPr>
        <w:spacing w:before="480"/>
        <w:rPr>
          <w:b/>
          <w:color w:val="104F75"/>
          <w:sz w:val="28"/>
          <w:szCs w:val="28"/>
        </w:rPr>
      </w:pPr>
      <w:r>
        <w:rPr>
          <w:b/>
          <w:color w:val="104F75"/>
          <w:sz w:val="28"/>
          <w:szCs w:val="28"/>
        </w:rPr>
        <w:t>Wider strategies (for example, related to attendance, behaviour, wellbeing)</w:t>
      </w:r>
    </w:p>
    <w:p w14:paraId="2A7D5533" w14:textId="2E74ACE9" w:rsidR="00E66558" w:rsidRDefault="009D71E8" w:rsidP="00877501">
      <w:pPr>
        <w:spacing w:before="240"/>
      </w:pPr>
      <w:r>
        <w:t xml:space="preserve">Budgeted cost: </w:t>
      </w:r>
      <w:r w:rsidR="00430D50" w:rsidRPr="00430D50">
        <w:rPr>
          <w:b/>
          <w:bCs/>
          <w:color w:val="auto"/>
        </w:rPr>
        <w:t>£</w:t>
      </w:r>
      <w:r w:rsidR="009E1B79">
        <w:rPr>
          <w:b/>
          <w:bCs/>
          <w:color w:val="auto"/>
        </w:rPr>
        <w:t>7500</w:t>
      </w:r>
    </w:p>
    <w:tbl>
      <w:tblPr>
        <w:tblW w:w="5000" w:type="pct"/>
        <w:tblLayout w:type="fixed"/>
        <w:tblCellMar>
          <w:left w:w="10" w:type="dxa"/>
          <w:right w:w="10" w:type="dxa"/>
        </w:tblCellMar>
        <w:tblLook w:val="04A0" w:firstRow="1" w:lastRow="0" w:firstColumn="1" w:lastColumn="0" w:noHBand="0" w:noVBand="1"/>
      </w:tblPr>
      <w:tblGrid>
        <w:gridCol w:w="4248"/>
        <w:gridCol w:w="3707"/>
        <w:gridCol w:w="1531"/>
      </w:tblGrid>
      <w:tr w:rsidR="00E66558" w14:paraId="2A7D5537"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37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15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A172FB" w14:paraId="59C73498"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05800" w14:textId="0B3653B2" w:rsidR="00A172FB" w:rsidRDefault="009C4D98" w:rsidP="00A6450E">
            <w:pPr>
              <w:pStyle w:val="TableRow"/>
              <w:spacing w:after="120"/>
              <w:ind w:left="29"/>
              <w:rPr>
                <w:iCs/>
                <w:color w:val="auto"/>
                <w:szCs w:val="28"/>
                <w:lang w:val="en-US"/>
              </w:rPr>
            </w:pPr>
            <w:r w:rsidRPr="002B539F">
              <w:rPr>
                <w:iCs/>
                <w:color w:val="auto"/>
                <w:szCs w:val="28"/>
                <w:lang w:val="en-US"/>
              </w:rPr>
              <w:lastRenderedPageBreak/>
              <w:t>Whole staff training</w:t>
            </w:r>
            <w:r w:rsidR="00F5076A" w:rsidRPr="002B539F">
              <w:rPr>
                <w:iCs/>
                <w:color w:val="auto"/>
                <w:szCs w:val="28"/>
                <w:lang w:val="en-US"/>
              </w:rPr>
              <w:t xml:space="preserve"> on </w:t>
            </w:r>
            <w:proofErr w:type="spellStart"/>
            <w:r w:rsidR="00F5076A" w:rsidRPr="002B539F">
              <w:rPr>
                <w:iCs/>
                <w:color w:val="auto"/>
                <w:szCs w:val="28"/>
                <w:lang w:val="en-US"/>
              </w:rPr>
              <w:t>behaviour</w:t>
            </w:r>
            <w:proofErr w:type="spellEnd"/>
            <w:r w:rsidR="00F5076A" w:rsidRPr="002B539F">
              <w:rPr>
                <w:iCs/>
                <w:color w:val="auto"/>
                <w:szCs w:val="28"/>
                <w:lang w:val="en-US"/>
              </w:rPr>
              <w:t xml:space="preserve"> management and anti-bullying approaches</w:t>
            </w:r>
            <w:r w:rsidR="00924A38" w:rsidRPr="002B539F">
              <w:rPr>
                <w:iCs/>
                <w:color w:val="auto"/>
                <w:szCs w:val="28"/>
                <w:lang w:val="en-US"/>
              </w:rPr>
              <w:t xml:space="preserve"> </w:t>
            </w:r>
            <w:r w:rsidR="00895E40" w:rsidRPr="002B539F">
              <w:rPr>
                <w:iCs/>
                <w:color w:val="auto"/>
                <w:szCs w:val="28"/>
                <w:lang w:val="en-US"/>
              </w:rPr>
              <w:t xml:space="preserve">with the aim of developing our school ethos and improving </w:t>
            </w:r>
            <w:proofErr w:type="spellStart"/>
            <w:r w:rsidR="00895E40" w:rsidRPr="002B539F">
              <w:rPr>
                <w:iCs/>
                <w:color w:val="auto"/>
                <w:szCs w:val="28"/>
                <w:lang w:val="en-US"/>
              </w:rPr>
              <w:t>behaviour</w:t>
            </w:r>
            <w:proofErr w:type="spellEnd"/>
            <w:r w:rsidR="00895E40" w:rsidRPr="002B539F">
              <w:rPr>
                <w:iCs/>
                <w:color w:val="auto"/>
                <w:szCs w:val="28"/>
                <w:lang w:val="en-US"/>
              </w:rPr>
              <w:t xml:space="preserve"> across school.</w:t>
            </w:r>
            <w:r w:rsidR="002B539F">
              <w:rPr>
                <w:iCs/>
                <w:color w:val="auto"/>
                <w:szCs w:val="28"/>
                <w:lang w:val="en-US"/>
              </w:rPr>
              <w:t xml:space="preserve"> INSET training</w:t>
            </w:r>
          </w:p>
          <w:p w14:paraId="3E359082" w14:textId="27F59196" w:rsidR="0063533C" w:rsidRDefault="0063533C" w:rsidP="00A6450E">
            <w:pPr>
              <w:pStyle w:val="TableRow"/>
              <w:spacing w:after="120"/>
              <w:ind w:left="29"/>
              <w:rPr>
                <w:iCs/>
                <w:color w:val="auto"/>
                <w:szCs w:val="28"/>
                <w:lang w:val="en-US"/>
              </w:rPr>
            </w:pPr>
          </w:p>
          <w:p w14:paraId="065D88AF" w14:textId="24B60F4E" w:rsidR="0063533C" w:rsidRPr="002B539F" w:rsidRDefault="0063533C" w:rsidP="0063533C">
            <w:pPr>
              <w:pStyle w:val="TableRow"/>
              <w:spacing w:after="120"/>
              <w:ind w:left="0"/>
              <w:rPr>
                <w:iCs/>
                <w:color w:val="auto"/>
                <w:szCs w:val="28"/>
                <w:lang w:val="en-US"/>
              </w:rPr>
            </w:pPr>
          </w:p>
          <w:p w14:paraId="7A957210" w14:textId="0A23CDC8" w:rsidR="00E020F1" w:rsidRPr="002B539F" w:rsidRDefault="00E020F1" w:rsidP="00A6450E">
            <w:pPr>
              <w:pStyle w:val="TableRow"/>
              <w:spacing w:after="120"/>
              <w:ind w:left="29"/>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865AD8" w14:textId="2D3FF72D" w:rsidR="00A172FB" w:rsidRPr="002B539F" w:rsidRDefault="00834823" w:rsidP="0089465A">
            <w:pPr>
              <w:pStyle w:val="TableRowCentered"/>
              <w:ind w:left="32"/>
              <w:jc w:val="left"/>
              <w:rPr>
                <w:color w:val="auto"/>
              </w:rPr>
            </w:pPr>
            <w:r w:rsidRPr="002B539F">
              <w:rPr>
                <w:color w:val="auto"/>
              </w:rPr>
              <w:t>B</w:t>
            </w:r>
            <w:r w:rsidR="00895E40" w:rsidRPr="002B539F">
              <w:rPr>
                <w:color w:val="auto"/>
              </w:rPr>
              <w:t>oth targeted interventions</w:t>
            </w:r>
            <w:r w:rsidR="009507D7" w:rsidRPr="002B539F">
              <w:rPr>
                <w:color w:val="auto"/>
              </w:rPr>
              <w:t xml:space="preserve"> and universal approaches can have</w:t>
            </w:r>
            <w:r w:rsidR="005053BE" w:rsidRPr="002B539F">
              <w:rPr>
                <w:color w:val="auto"/>
              </w:rPr>
              <w:t xml:space="preserve"> </w:t>
            </w:r>
            <w:r w:rsidR="009507D7" w:rsidRPr="002B539F">
              <w:rPr>
                <w:color w:val="auto"/>
              </w:rPr>
              <w:t>positive overall effect</w:t>
            </w:r>
            <w:r w:rsidR="00366172" w:rsidRPr="002B539F">
              <w:rPr>
                <w:color w:val="auto"/>
              </w:rPr>
              <w:t>s:</w:t>
            </w:r>
          </w:p>
          <w:p w14:paraId="02C3CCF1" w14:textId="77777777" w:rsidR="009B020C" w:rsidRDefault="009E1B79" w:rsidP="00F87B43">
            <w:pPr>
              <w:pStyle w:val="TableRowCentered"/>
              <w:spacing w:after="120"/>
              <w:jc w:val="left"/>
              <w:rPr>
                <w:color w:val="0070C0"/>
                <w:szCs w:val="24"/>
                <w:u w:val="single"/>
              </w:rPr>
            </w:pPr>
            <w:hyperlink r:id="rId26" w:history="1">
              <w:r w:rsidR="009B020C" w:rsidRPr="002B539F">
                <w:rPr>
                  <w:color w:val="0070C0"/>
                  <w:szCs w:val="24"/>
                  <w:u w:val="single"/>
                </w:rPr>
                <w:t>Behaviour interventions | EEF (educationendowmentfoundation.org.uk)</w:t>
              </w:r>
            </w:hyperlink>
          </w:p>
          <w:p w14:paraId="25751642" w14:textId="77777777" w:rsidR="0063533C" w:rsidRDefault="0063533C" w:rsidP="00F87B43">
            <w:pPr>
              <w:pStyle w:val="TableRowCentered"/>
              <w:spacing w:after="120"/>
              <w:jc w:val="left"/>
              <w:rPr>
                <w:color w:val="auto"/>
              </w:rPr>
            </w:pPr>
          </w:p>
          <w:p w14:paraId="5245D0FD" w14:textId="11F6F96D" w:rsidR="0063533C" w:rsidRPr="002B539F" w:rsidRDefault="0063533C" w:rsidP="00F87B43">
            <w:pPr>
              <w:pStyle w:val="TableRowCentered"/>
              <w:spacing w:after="120"/>
              <w:jc w:val="left"/>
              <w:rPr>
                <w:color w:val="auto"/>
              </w:rPr>
            </w:pPr>
            <w:r>
              <w:rPr>
                <w:color w:val="auto"/>
              </w:rPr>
              <w:t xml:space="preserve">Tom Bennet INSET </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6F5971" w14:textId="6A57C6B7" w:rsidR="00A172FB" w:rsidRPr="00E27862" w:rsidRDefault="002827F4">
            <w:pPr>
              <w:pStyle w:val="TableRowCentered"/>
              <w:jc w:val="left"/>
              <w:rPr>
                <w:color w:val="auto"/>
                <w:sz w:val="22"/>
              </w:rPr>
            </w:pPr>
            <w:r w:rsidRPr="00E27862">
              <w:rPr>
                <w:color w:val="auto"/>
                <w:sz w:val="22"/>
              </w:rPr>
              <w:t>5</w:t>
            </w:r>
          </w:p>
        </w:tc>
      </w:tr>
      <w:tr w:rsidR="004C2DBA" w:rsidRPr="00380251" w14:paraId="37A514BF"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56E59" w14:textId="14A1513D" w:rsidR="004C2DBA" w:rsidRPr="00E27862" w:rsidRDefault="004C2DBA" w:rsidP="00A6450E">
            <w:pPr>
              <w:pStyle w:val="TableRow"/>
              <w:spacing w:after="120"/>
              <w:ind w:left="29"/>
              <w:rPr>
                <w:iCs/>
                <w:color w:val="auto"/>
                <w:szCs w:val="28"/>
                <w:lang w:val="en-US"/>
              </w:rPr>
            </w:pPr>
            <w:r w:rsidRPr="00E27862">
              <w:rPr>
                <w:iCs/>
                <w:color w:val="auto"/>
                <w:szCs w:val="28"/>
                <w:lang w:val="en-US"/>
              </w:rPr>
              <w:t xml:space="preserve">Embedding principles </w:t>
            </w:r>
            <w:r w:rsidR="00EC1F8C" w:rsidRPr="00E27862">
              <w:rPr>
                <w:iCs/>
                <w:color w:val="auto"/>
                <w:szCs w:val="28"/>
                <w:lang w:val="en-US"/>
              </w:rPr>
              <w:t xml:space="preserve">of </w:t>
            </w:r>
            <w:r w:rsidR="006C46F8" w:rsidRPr="00E27862">
              <w:rPr>
                <w:iCs/>
                <w:color w:val="auto"/>
                <w:szCs w:val="28"/>
                <w:lang w:val="en-US"/>
              </w:rPr>
              <w:t>good practice set out</w:t>
            </w:r>
            <w:r w:rsidRPr="00E27862">
              <w:rPr>
                <w:iCs/>
                <w:color w:val="auto"/>
                <w:szCs w:val="28"/>
                <w:lang w:val="en-US"/>
              </w:rPr>
              <w:t xml:space="preserve"> in the DfE</w:t>
            </w:r>
            <w:r w:rsidR="006C46F8" w:rsidRPr="00E27862">
              <w:rPr>
                <w:iCs/>
                <w:color w:val="auto"/>
                <w:szCs w:val="28"/>
                <w:lang w:val="en-US"/>
              </w:rPr>
              <w:t>’s</w:t>
            </w:r>
            <w:r w:rsidRPr="00E27862">
              <w:rPr>
                <w:iCs/>
                <w:color w:val="auto"/>
                <w:szCs w:val="28"/>
                <w:lang w:val="en-US"/>
              </w:rPr>
              <w:t xml:space="preserve"> </w:t>
            </w:r>
            <w:hyperlink r:id="rId27" w:history="1">
              <w:r w:rsidRPr="009A7AA4">
                <w:rPr>
                  <w:rStyle w:val="Hyperlink"/>
                  <w:iCs/>
                  <w:color w:val="0070C0"/>
                  <w:szCs w:val="28"/>
                  <w:lang w:val="en-US"/>
                </w:rPr>
                <w:t>Improving School Attendance</w:t>
              </w:r>
            </w:hyperlink>
            <w:r w:rsidRPr="009A7AA4">
              <w:rPr>
                <w:iCs/>
                <w:color w:val="0070C0"/>
                <w:szCs w:val="28"/>
                <w:lang w:val="en-US"/>
              </w:rPr>
              <w:t xml:space="preserve"> </w:t>
            </w:r>
            <w:r w:rsidR="006C46F8" w:rsidRPr="00E27862">
              <w:rPr>
                <w:iCs/>
                <w:color w:val="auto"/>
                <w:szCs w:val="28"/>
                <w:lang w:val="en-US"/>
              </w:rPr>
              <w:t>advice</w:t>
            </w:r>
            <w:r w:rsidRPr="00E27862">
              <w:rPr>
                <w:iCs/>
                <w:color w:val="auto"/>
                <w:szCs w:val="28"/>
                <w:lang w:val="en-US"/>
              </w:rPr>
              <w:t>.</w:t>
            </w:r>
          </w:p>
          <w:p w14:paraId="73E48F5B" w14:textId="77777777" w:rsidR="004C2DBA" w:rsidRDefault="004C2DBA" w:rsidP="00DB2557">
            <w:pPr>
              <w:pStyle w:val="TableRow"/>
              <w:spacing w:after="120"/>
              <w:ind w:left="0"/>
              <w:rPr>
                <w:iCs/>
                <w:color w:val="auto"/>
                <w:szCs w:val="28"/>
                <w:lang w:val="en-US"/>
              </w:rPr>
            </w:pPr>
            <w:r w:rsidRPr="00E27862">
              <w:rPr>
                <w:iCs/>
                <w:color w:val="auto"/>
                <w:szCs w:val="28"/>
                <w:lang w:val="en-US"/>
              </w:rPr>
              <w:t xml:space="preserve">This will involve training and release time for staff to develop and implement </w:t>
            </w:r>
            <w:r w:rsidR="001B4D47" w:rsidRPr="00E27862">
              <w:rPr>
                <w:iCs/>
                <w:color w:val="auto"/>
                <w:szCs w:val="28"/>
                <w:lang w:val="en-US"/>
              </w:rPr>
              <w:t>new</w:t>
            </w:r>
            <w:r w:rsidRPr="00E27862">
              <w:rPr>
                <w:iCs/>
                <w:color w:val="auto"/>
                <w:szCs w:val="28"/>
                <w:lang w:val="en-US"/>
              </w:rPr>
              <w:t xml:space="preserve"> procedures</w:t>
            </w:r>
            <w:r w:rsidR="00C8074B" w:rsidRPr="00E27862">
              <w:rPr>
                <w:iCs/>
                <w:color w:val="auto"/>
                <w:szCs w:val="28"/>
                <w:lang w:val="en-US"/>
              </w:rPr>
              <w:t xml:space="preserve"> and appointing </w:t>
            </w:r>
            <w:r w:rsidR="00B5244E" w:rsidRPr="00E27862">
              <w:rPr>
                <w:iCs/>
                <w:color w:val="auto"/>
                <w:szCs w:val="28"/>
                <w:lang w:val="en-US"/>
              </w:rPr>
              <w:t>attendance</w:t>
            </w:r>
            <w:r w:rsidR="001B4D47" w:rsidRPr="00E27862">
              <w:rPr>
                <w:iCs/>
                <w:color w:val="auto"/>
                <w:szCs w:val="28"/>
                <w:lang w:val="en-US"/>
              </w:rPr>
              <w:t>/support officers</w:t>
            </w:r>
            <w:r w:rsidR="00823279" w:rsidRPr="00E27862">
              <w:rPr>
                <w:iCs/>
                <w:color w:val="auto"/>
                <w:szCs w:val="28"/>
                <w:lang w:val="en-US"/>
              </w:rPr>
              <w:t xml:space="preserve"> to improv</w:t>
            </w:r>
            <w:r w:rsidR="00C8074B" w:rsidRPr="00E27862">
              <w:rPr>
                <w:iCs/>
                <w:color w:val="auto"/>
                <w:szCs w:val="28"/>
                <w:lang w:val="en-US"/>
              </w:rPr>
              <w:t>e</w:t>
            </w:r>
            <w:r w:rsidR="00823279" w:rsidRPr="00E27862">
              <w:rPr>
                <w:iCs/>
                <w:color w:val="auto"/>
                <w:szCs w:val="28"/>
                <w:lang w:val="en-US"/>
              </w:rPr>
              <w:t xml:space="preserve"> attendance</w:t>
            </w:r>
            <w:r w:rsidRPr="00E27862">
              <w:rPr>
                <w:iCs/>
                <w:color w:val="auto"/>
                <w:szCs w:val="28"/>
                <w:lang w:val="en-US"/>
              </w:rPr>
              <w:t xml:space="preserve">. </w:t>
            </w:r>
          </w:p>
          <w:p w14:paraId="6EF7183B" w14:textId="3A33E4FD" w:rsidR="00E2477A" w:rsidRPr="00E27862" w:rsidRDefault="00E2477A" w:rsidP="00DB2557">
            <w:pPr>
              <w:pStyle w:val="TableRow"/>
              <w:spacing w:after="120"/>
              <w:ind w:left="0"/>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DFC86" w14:textId="77777777" w:rsidR="004C2DBA" w:rsidRDefault="004C2DBA" w:rsidP="00DB2557">
            <w:pPr>
              <w:pStyle w:val="TableRowCentered"/>
              <w:jc w:val="left"/>
              <w:rPr>
                <w:color w:val="auto"/>
              </w:rPr>
            </w:pPr>
            <w:r w:rsidRPr="00E27862">
              <w:rPr>
                <w:color w:val="auto"/>
              </w:rPr>
              <w:t xml:space="preserve">The DfE guidance has been informed by engagement with schools that have significantly reduced </w:t>
            </w:r>
            <w:r w:rsidR="009E7DEE" w:rsidRPr="00E27862">
              <w:rPr>
                <w:color w:val="auto"/>
              </w:rPr>
              <w:t>levels of</w:t>
            </w:r>
            <w:r w:rsidR="00960901" w:rsidRPr="00E27862">
              <w:rPr>
                <w:color w:val="auto"/>
              </w:rPr>
              <w:t xml:space="preserve"> absence and</w:t>
            </w:r>
            <w:r w:rsidRPr="00E27862">
              <w:rPr>
                <w:color w:val="auto"/>
              </w:rPr>
              <w:t xml:space="preserve"> persistent absence. </w:t>
            </w:r>
          </w:p>
          <w:p w14:paraId="13831967" w14:textId="77777777" w:rsidR="0063533C" w:rsidRDefault="0063533C" w:rsidP="00DB2557">
            <w:pPr>
              <w:pStyle w:val="TableRowCentered"/>
              <w:jc w:val="left"/>
              <w:rPr>
                <w:color w:val="auto"/>
              </w:rPr>
            </w:pPr>
          </w:p>
          <w:p w14:paraId="18698FB7" w14:textId="49163DE0" w:rsidR="0063533C" w:rsidRPr="00E27862" w:rsidRDefault="0063533C" w:rsidP="00DB2557">
            <w:pPr>
              <w:pStyle w:val="TableRowCentered"/>
              <w:jc w:val="left"/>
              <w:rPr>
                <w:color w:val="auto"/>
              </w:rPr>
            </w:pPr>
            <w:r>
              <w:rPr>
                <w:color w:val="auto"/>
              </w:rPr>
              <w:t>Breakfast club</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BB11C2" w14:textId="77777777" w:rsidR="004C2DBA" w:rsidRPr="00E27862" w:rsidRDefault="004C2DBA" w:rsidP="00DB2557">
            <w:pPr>
              <w:pStyle w:val="TableRowCentered"/>
              <w:jc w:val="left"/>
              <w:rPr>
                <w:color w:val="auto"/>
                <w:sz w:val="22"/>
              </w:rPr>
            </w:pPr>
            <w:r w:rsidRPr="00E27862">
              <w:rPr>
                <w:color w:val="auto"/>
                <w:sz w:val="22"/>
              </w:rPr>
              <w:t>6</w:t>
            </w:r>
          </w:p>
        </w:tc>
      </w:tr>
      <w:tr w:rsidR="00BA6754" w14:paraId="52AD304A" w14:textId="77777777" w:rsidTr="001E29F1">
        <w:tc>
          <w:tcPr>
            <w:tcW w:w="42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3E24D" w14:textId="2C9CCEC7" w:rsidR="00F74CB1" w:rsidRPr="00E27862" w:rsidRDefault="00F74CB1" w:rsidP="00A6450E">
            <w:pPr>
              <w:suppressAutoHyphens w:val="0"/>
              <w:autoSpaceDN/>
              <w:spacing w:before="60" w:after="60" w:line="240" w:lineRule="auto"/>
              <w:ind w:left="29" w:right="57"/>
              <w:rPr>
                <w:iCs/>
                <w:color w:val="auto"/>
                <w:szCs w:val="28"/>
                <w:lang w:val="en-US"/>
              </w:rPr>
            </w:pPr>
            <w:r w:rsidRPr="00E27862">
              <w:rPr>
                <w:iCs/>
                <w:color w:val="auto"/>
                <w:szCs w:val="28"/>
                <w:lang w:val="en-US"/>
              </w:rPr>
              <w:t>Contingency fund for acute issues</w:t>
            </w:r>
            <w:r w:rsidR="004F5A6F" w:rsidRPr="00E27862">
              <w:rPr>
                <w:iCs/>
                <w:color w:val="auto"/>
                <w:szCs w:val="28"/>
                <w:lang w:val="en-US"/>
              </w:rPr>
              <w:t>.</w:t>
            </w:r>
          </w:p>
          <w:p w14:paraId="7BEAF4D9" w14:textId="77777777" w:rsidR="00BA6754" w:rsidRPr="00E27862" w:rsidRDefault="00BA6754">
            <w:pPr>
              <w:pStyle w:val="TableRow"/>
              <w:rPr>
                <w:iCs/>
                <w:color w:val="auto"/>
                <w:szCs w:val="28"/>
                <w:lang w:val="en-US"/>
              </w:rPr>
            </w:pPr>
          </w:p>
        </w:tc>
        <w:tc>
          <w:tcPr>
            <w:tcW w:w="37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C02762" w14:textId="02F8E4EE" w:rsidR="00FB4E3A" w:rsidRPr="00E27862" w:rsidRDefault="00C1071C" w:rsidP="0095633E">
            <w:pPr>
              <w:pStyle w:val="TableRowCentered"/>
              <w:spacing w:after="120"/>
              <w:ind w:left="37"/>
              <w:jc w:val="left"/>
              <w:rPr>
                <w:color w:val="auto"/>
                <w:szCs w:val="22"/>
              </w:rPr>
            </w:pPr>
            <w:r w:rsidRPr="00E27862">
              <w:rPr>
                <w:color w:val="auto"/>
                <w:szCs w:val="22"/>
              </w:rPr>
              <w:t xml:space="preserve">Based on our experiences and those of similar schools to ours, we have identified </w:t>
            </w:r>
            <w:r w:rsidR="00B22493" w:rsidRPr="00E27862">
              <w:rPr>
                <w:color w:val="auto"/>
                <w:szCs w:val="22"/>
              </w:rPr>
              <w:t>a need</w:t>
            </w:r>
            <w:r w:rsidR="006700ED" w:rsidRPr="00E27862">
              <w:rPr>
                <w:color w:val="auto"/>
                <w:szCs w:val="22"/>
              </w:rPr>
              <w:t xml:space="preserve"> to </w:t>
            </w:r>
            <w:r w:rsidR="003E321F" w:rsidRPr="00E27862">
              <w:rPr>
                <w:color w:val="auto"/>
                <w:szCs w:val="22"/>
              </w:rPr>
              <w:t xml:space="preserve">set </w:t>
            </w:r>
            <w:r w:rsidR="00D44C2F" w:rsidRPr="00E27862">
              <w:rPr>
                <w:color w:val="auto"/>
                <w:szCs w:val="22"/>
              </w:rPr>
              <w:t xml:space="preserve">a small amount of </w:t>
            </w:r>
            <w:r w:rsidR="00722EF2" w:rsidRPr="00E27862">
              <w:rPr>
                <w:color w:val="auto"/>
                <w:szCs w:val="22"/>
              </w:rPr>
              <w:t>funding</w:t>
            </w:r>
            <w:r w:rsidR="003E321F" w:rsidRPr="00E27862">
              <w:rPr>
                <w:color w:val="auto"/>
                <w:szCs w:val="22"/>
              </w:rPr>
              <w:t xml:space="preserve"> aside</w:t>
            </w:r>
            <w:r w:rsidR="00D44C2F" w:rsidRPr="00E27862">
              <w:rPr>
                <w:color w:val="auto"/>
                <w:szCs w:val="22"/>
              </w:rPr>
              <w:t xml:space="preserve"> to</w:t>
            </w:r>
            <w:r w:rsidR="006700ED" w:rsidRPr="00E27862">
              <w:rPr>
                <w:color w:val="auto"/>
                <w:szCs w:val="22"/>
              </w:rPr>
              <w:t xml:space="preserve"> respo</w:t>
            </w:r>
            <w:r w:rsidR="00D86798" w:rsidRPr="00E27862">
              <w:rPr>
                <w:color w:val="auto"/>
                <w:szCs w:val="22"/>
              </w:rPr>
              <w:t xml:space="preserve">nd quickly to </w:t>
            </w:r>
            <w:r w:rsidR="00162957" w:rsidRPr="00E27862">
              <w:rPr>
                <w:color w:val="auto"/>
                <w:szCs w:val="22"/>
              </w:rPr>
              <w:t>needs that have not yet been identified.</w:t>
            </w:r>
          </w:p>
        </w:tc>
        <w:tc>
          <w:tcPr>
            <w:tcW w:w="15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3D2DD" w14:textId="53EA128C" w:rsidR="00BA6754" w:rsidRPr="00E27862" w:rsidRDefault="006700ED">
            <w:pPr>
              <w:pStyle w:val="TableRowCentered"/>
              <w:jc w:val="left"/>
              <w:rPr>
                <w:color w:val="auto"/>
                <w:sz w:val="22"/>
              </w:rPr>
            </w:pPr>
            <w:r w:rsidRPr="00E27862">
              <w:rPr>
                <w:color w:val="auto"/>
                <w:sz w:val="22"/>
              </w:rPr>
              <w:t>All</w:t>
            </w:r>
          </w:p>
        </w:tc>
      </w:tr>
    </w:tbl>
    <w:p w14:paraId="00291E16" w14:textId="77777777" w:rsidR="00877501" w:rsidRDefault="00877501" w:rsidP="00877501">
      <w:pPr>
        <w:spacing w:after="120"/>
        <w:rPr>
          <w:b/>
          <w:bCs/>
          <w:color w:val="104F75"/>
          <w:sz w:val="28"/>
          <w:szCs w:val="28"/>
        </w:rPr>
      </w:pPr>
    </w:p>
    <w:p w14:paraId="2A7D5541" w14:textId="71D9F290" w:rsidR="00E66558" w:rsidRDefault="009D71E8" w:rsidP="00877501">
      <w:r>
        <w:rPr>
          <w:b/>
          <w:bCs/>
          <w:color w:val="104F75"/>
          <w:sz w:val="28"/>
          <w:szCs w:val="28"/>
        </w:rPr>
        <w:t xml:space="preserve">Total budgeted cost: </w:t>
      </w:r>
      <w:r w:rsidRPr="00E27862">
        <w:rPr>
          <w:b/>
          <w:bCs/>
          <w:color w:val="auto"/>
          <w:sz w:val="28"/>
          <w:szCs w:val="28"/>
        </w:rPr>
        <w:t>£</w:t>
      </w:r>
      <w:r w:rsidR="00F54CF6">
        <w:rPr>
          <w:b/>
          <w:bCs/>
          <w:color w:val="auto"/>
          <w:sz w:val="28"/>
          <w:szCs w:val="28"/>
        </w:rPr>
        <w:t>24097.50</w:t>
      </w: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CF14BB" w14:textId="20737F2B" w:rsidR="00F31D1D" w:rsidRPr="00E27862" w:rsidRDefault="00905DE7" w:rsidP="00905DE7">
            <w:pPr>
              <w:suppressAutoHyphens w:val="0"/>
              <w:autoSpaceDN/>
              <w:spacing w:before="120"/>
              <w:rPr>
                <w:color w:val="auto"/>
                <w:lang w:eastAsia="en-US"/>
              </w:rPr>
            </w:pPr>
            <w:r w:rsidRPr="00E27862">
              <w:rPr>
                <w:color w:val="auto"/>
                <w:lang w:eastAsia="en-US"/>
              </w:rPr>
              <w:t>Our internal</w:t>
            </w:r>
            <w:r w:rsidR="003A00EB" w:rsidRPr="00E27862">
              <w:rPr>
                <w:color w:val="auto"/>
                <w:lang w:eastAsia="en-US"/>
              </w:rPr>
              <w:t xml:space="preserve"> </w:t>
            </w:r>
            <w:r w:rsidR="000313D6" w:rsidRPr="00E27862">
              <w:rPr>
                <w:color w:val="auto"/>
                <w:lang w:eastAsia="en-US"/>
              </w:rPr>
              <w:t xml:space="preserve">assessments </w:t>
            </w:r>
            <w:r w:rsidRPr="00E27862">
              <w:rPr>
                <w:color w:val="auto"/>
                <w:lang w:eastAsia="en-US"/>
              </w:rPr>
              <w:t xml:space="preserve">during 2020/21 </w:t>
            </w:r>
            <w:r w:rsidR="00DA4032" w:rsidRPr="00E27862">
              <w:rPr>
                <w:color w:val="auto"/>
                <w:lang w:eastAsia="en-US"/>
              </w:rPr>
              <w:t>sugges</w:t>
            </w:r>
            <w:r w:rsidRPr="00E27862">
              <w:rPr>
                <w:color w:val="auto"/>
                <w:lang w:eastAsia="en-US"/>
              </w:rPr>
              <w:t>t</w:t>
            </w:r>
            <w:r w:rsidR="00546DAC" w:rsidRPr="00E27862">
              <w:rPr>
                <w:color w:val="auto"/>
                <w:lang w:eastAsia="en-US"/>
              </w:rPr>
              <w:t>ed</w:t>
            </w:r>
            <w:r w:rsidRPr="00E27862">
              <w:rPr>
                <w:color w:val="auto"/>
                <w:lang w:eastAsia="en-US"/>
              </w:rPr>
              <w:t xml:space="preserve"> that </w:t>
            </w:r>
            <w:r w:rsidR="008055CE" w:rsidRPr="00E27862">
              <w:rPr>
                <w:color w:val="auto"/>
                <w:lang w:eastAsia="en-US"/>
              </w:rPr>
              <w:t>the performance</w:t>
            </w:r>
            <w:r w:rsidRPr="00E27862">
              <w:rPr>
                <w:color w:val="auto"/>
                <w:lang w:eastAsia="en-US"/>
              </w:rPr>
              <w:t xml:space="preserve"> </w:t>
            </w:r>
            <w:r w:rsidR="008055CE" w:rsidRPr="00E27862">
              <w:rPr>
                <w:color w:val="auto"/>
                <w:lang w:eastAsia="en-US"/>
              </w:rPr>
              <w:t xml:space="preserve">of </w:t>
            </w:r>
            <w:r w:rsidRPr="00E27862">
              <w:rPr>
                <w:color w:val="auto"/>
                <w:lang w:eastAsia="en-US"/>
              </w:rPr>
              <w:t xml:space="preserve">disadvantaged pupils </w:t>
            </w:r>
            <w:r w:rsidR="008055CE" w:rsidRPr="00E27862">
              <w:rPr>
                <w:color w:val="auto"/>
                <w:lang w:eastAsia="en-US"/>
              </w:rPr>
              <w:t>was</w:t>
            </w:r>
            <w:r w:rsidRPr="00E27862">
              <w:rPr>
                <w:color w:val="auto"/>
                <w:lang w:eastAsia="en-US"/>
              </w:rPr>
              <w:t xml:space="preserve"> lower than in the </w:t>
            </w:r>
            <w:r w:rsidR="00F34472" w:rsidRPr="00E27862">
              <w:rPr>
                <w:color w:val="auto"/>
                <w:lang w:eastAsia="en-US"/>
              </w:rPr>
              <w:t>previous</w:t>
            </w:r>
            <w:r w:rsidR="00E2477A">
              <w:rPr>
                <w:color w:val="auto"/>
                <w:lang w:eastAsia="en-US"/>
              </w:rPr>
              <w:t xml:space="preserve"> </w:t>
            </w:r>
            <w:r w:rsidRPr="00E27862">
              <w:rPr>
                <w:color w:val="auto"/>
                <w:lang w:eastAsia="en-US"/>
              </w:rPr>
              <w:t xml:space="preserve">years in </w:t>
            </w:r>
            <w:r w:rsidR="009D6E64" w:rsidRPr="00E27862">
              <w:rPr>
                <w:color w:val="auto"/>
                <w:lang w:eastAsia="en-US"/>
              </w:rPr>
              <w:t>key</w:t>
            </w:r>
            <w:r w:rsidRPr="00E27862">
              <w:rPr>
                <w:color w:val="auto"/>
                <w:lang w:eastAsia="en-US"/>
              </w:rPr>
              <w:t xml:space="preserve"> </w:t>
            </w:r>
            <w:r w:rsidR="009000B1" w:rsidRPr="00E27862">
              <w:rPr>
                <w:color w:val="auto"/>
                <w:lang w:eastAsia="en-US"/>
              </w:rPr>
              <w:t>areas</w:t>
            </w:r>
            <w:r w:rsidR="00D27B7B" w:rsidRPr="00E27862">
              <w:rPr>
                <w:color w:val="auto"/>
                <w:lang w:eastAsia="en-US"/>
              </w:rPr>
              <w:t xml:space="preserve"> of the curriculum</w:t>
            </w:r>
            <w:r w:rsidR="00427DF1" w:rsidRPr="00E27862">
              <w:rPr>
                <w:color w:val="auto"/>
                <w:lang w:eastAsia="en-US"/>
              </w:rPr>
              <w:t>.</w:t>
            </w:r>
            <w:r w:rsidRPr="00E27862">
              <w:rPr>
                <w:color w:val="auto"/>
                <w:lang w:eastAsia="en-US"/>
              </w:rPr>
              <w:t xml:space="preserve"> </w:t>
            </w:r>
            <w:r w:rsidR="00653500" w:rsidRPr="00E27862">
              <w:rPr>
                <w:color w:val="auto"/>
                <w:lang w:eastAsia="en-US"/>
              </w:rPr>
              <w:t xml:space="preserve">Despite being on track during the first year </w:t>
            </w:r>
            <w:r w:rsidR="00241336" w:rsidRPr="00E27862">
              <w:rPr>
                <w:color w:val="auto"/>
                <w:lang w:eastAsia="en-US"/>
              </w:rPr>
              <w:t>(</w:t>
            </w:r>
            <w:r w:rsidR="00653500" w:rsidRPr="00E27862">
              <w:rPr>
                <w:color w:val="auto"/>
                <w:lang w:eastAsia="en-US"/>
              </w:rPr>
              <w:t>2018/19</w:t>
            </w:r>
            <w:r w:rsidR="00241336" w:rsidRPr="00E27862">
              <w:rPr>
                <w:color w:val="auto"/>
                <w:lang w:eastAsia="en-US"/>
              </w:rPr>
              <w:t>)</w:t>
            </w:r>
            <w:r w:rsidR="00653500" w:rsidRPr="00E27862">
              <w:rPr>
                <w:color w:val="auto"/>
                <w:lang w:eastAsia="en-US"/>
              </w:rPr>
              <w:t xml:space="preserve">, the outcomes we aimed to achieve in our previous strategy by the end of 2020/21 were </w:t>
            </w:r>
            <w:r w:rsidR="001A6031" w:rsidRPr="00E27862">
              <w:rPr>
                <w:color w:val="auto"/>
                <w:lang w:eastAsia="en-US"/>
              </w:rPr>
              <w:t xml:space="preserve">therefore </w:t>
            </w:r>
            <w:r w:rsidR="00653500" w:rsidRPr="00E27862">
              <w:rPr>
                <w:color w:val="auto"/>
                <w:lang w:eastAsia="en-US"/>
              </w:rPr>
              <w:t xml:space="preserve">not fully realised.  </w:t>
            </w:r>
          </w:p>
          <w:p w14:paraId="70F0AC50" w14:textId="09E267CC" w:rsidR="004B44EB" w:rsidRPr="00E2477A" w:rsidRDefault="00905DE7" w:rsidP="00241C7E">
            <w:pPr>
              <w:suppressAutoHyphens w:val="0"/>
              <w:autoSpaceDN/>
              <w:spacing w:before="120"/>
              <w:rPr>
                <w:rFonts w:cs="Arial"/>
                <w:color w:val="auto"/>
                <w:lang w:eastAsia="en-US"/>
              </w:rPr>
            </w:pPr>
            <w:r w:rsidRPr="00E27862">
              <w:rPr>
                <w:color w:val="auto"/>
                <w:lang w:eastAsia="en-US"/>
              </w:rPr>
              <w:t>Our a</w:t>
            </w:r>
            <w:r w:rsidR="00D217BF" w:rsidRPr="00E27862">
              <w:rPr>
                <w:color w:val="auto"/>
                <w:lang w:eastAsia="en-US"/>
              </w:rPr>
              <w:t>ssessment</w:t>
            </w:r>
            <w:r w:rsidRPr="00E27862">
              <w:rPr>
                <w:color w:val="auto"/>
                <w:lang w:eastAsia="en-US"/>
              </w:rPr>
              <w:t xml:space="preserve"> of the reasons for th</w:t>
            </w:r>
            <w:r w:rsidR="00F31D1D" w:rsidRPr="00E27862">
              <w:rPr>
                <w:color w:val="auto"/>
                <w:lang w:eastAsia="en-US"/>
              </w:rPr>
              <w:t>ese</w:t>
            </w:r>
            <w:r w:rsidRPr="00E27862">
              <w:rPr>
                <w:color w:val="auto"/>
                <w:lang w:eastAsia="en-US"/>
              </w:rPr>
              <w:t xml:space="preserve"> outcome</w:t>
            </w:r>
            <w:r w:rsidR="00F31D1D" w:rsidRPr="00E27862">
              <w:rPr>
                <w:color w:val="auto"/>
                <w:lang w:eastAsia="en-US"/>
              </w:rPr>
              <w:t>s</w:t>
            </w:r>
            <w:r w:rsidRPr="00E27862">
              <w:rPr>
                <w:color w:val="auto"/>
                <w:lang w:eastAsia="en-US"/>
              </w:rPr>
              <w:t xml:space="preserve"> point</w:t>
            </w:r>
            <w:r w:rsidR="00FD66E1" w:rsidRPr="00E27862">
              <w:rPr>
                <w:color w:val="auto"/>
                <w:lang w:eastAsia="en-US"/>
              </w:rPr>
              <w:t>s</w:t>
            </w:r>
            <w:r w:rsidR="0047631B" w:rsidRPr="00E27862">
              <w:rPr>
                <w:color w:val="auto"/>
                <w:lang w:eastAsia="en-US"/>
              </w:rPr>
              <w:t xml:space="preserve"> primarily</w:t>
            </w:r>
            <w:r w:rsidRPr="00E27862">
              <w:rPr>
                <w:color w:val="auto"/>
                <w:lang w:eastAsia="en-US"/>
              </w:rPr>
              <w:t xml:space="preserve"> to Covid-19 impact, which disrupted all our subject areas to varying degrees</w:t>
            </w:r>
            <w:r w:rsidR="00B523DD" w:rsidRPr="00E27862">
              <w:rPr>
                <w:color w:val="auto"/>
                <w:lang w:eastAsia="en-US"/>
              </w:rPr>
              <w:t>.</w:t>
            </w:r>
            <w:r w:rsidR="008F672B" w:rsidRPr="00E27862">
              <w:rPr>
                <w:color w:val="auto"/>
                <w:lang w:eastAsia="en-US"/>
              </w:rPr>
              <w:t xml:space="preserve"> </w:t>
            </w:r>
            <w:r w:rsidR="00081EDE" w:rsidRPr="00E27862">
              <w:rPr>
                <w:color w:val="auto"/>
                <w:lang w:eastAsia="en-US"/>
              </w:rPr>
              <w:t xml:space="preserve">As </w:t>
            </w:r>
            <w:r w:rsidR="006B477F" w:rsidRPr="00E27862">
              <w:rPr>
                <w:color w:val="auto"/>
                <w:lang w:eastAsia="en-US"/>
              </w:rPr>
              <w:t>evidenced</w:t>
            </w:r>
            <w:r w:rsidR="00081EDE" w:rsidRPr="00E27862">
              <w:rPr>
                <w:color w:val="auto"/>
                <w:lang w:eastAsia="en-US"/>
              </w:rPr>
              <w:t xml:space="preserve"> </w:t>
            </w:r>
            <w:r w:rsidR="00BE5CA8" w:rsidRPr="00E27862">
              <w:rPr>
                <w:color w:val="auto"/>
                <w:lang w:eastAsia="en-US"/>
              </w:rPr>
              <w:t xml:space="preserve">in schools </w:t>
            </w:r>
            <w:r w:rsidR="00081EDE" w:rsidRPr="00E27862">
              <w:rPr>
                <w:color w:val="auto"/>
                <w:lang w:eastAsia="en-US"/>
              </w:rPr>
              <w:t>across the country, s</w:t>
            </w:r>
            <w:r w:rsidR="00174105" w:rsidRPr="00E27862">
              <w:rPr>
                <w:color w:val="auto"/>
                <w:lang w:eastAsia="en-US"/>
              </w:rPr>
              <w:t>chool closure</w:t>
            </w:r>
            <w:r w:rsidR="00081EDE" w:rsidRPr="00E27862">
              <w:rPr>
                <w:color w:val="auto"/>
                <w:lang w:eastAsia="en-US"/>
              </w:rPr>
              <w:t xml:space="preserve"> </w:t>
            </w:r>
            <w:r w:rsidR="00076244" w:rsidRPr="00E27862">
              <w:rPr>
                <w:color w:val="auto"/>
                <w:lang w:eastAsia="en-US"/>
              </w:rPr>
              <w:t>w</w:t>
            </w:r>
            <w:r w:rsidR="006B477F" w:rsidRPr="00E27862">
              <w:rPr>
                <w:color w:val="auto"/>
                <w:lang w:eastAsia="en-US"/>
              </w:rPr>
              <w:t>as</w:t>
            </w:r>
            <w:r w:rsidR="008F672B" w:rsidRPr="00E27862">
              <w:rPr>
                <w:color w:val="auto"/>
                <w:lang w:eastAsia="en-US"/>
              </w:rPr>
              <w:t xml:space="preserve"> most detrimental </w:t>
            </w:r>
            <w:r w:rsidR="006B477F" w:rsidRPr="00E27862">
              <w:rPr>
                <w:color w:val="auto"/>
                <w:lang w:eastAsia="en-US"/>
              </w:rPr>
              <w:t>to</w:t>
            </w:r>
            <w:r w:rsidR="008F672B" w:rsidRPr="00E27862">
              <w:rPr>
                <w:color w:val="auto"/>
                <w:lang w:eastAsia="en-US"/>
              </w:rPr>
              <w:t xml:space="preserve"> </w:t>
            </w:r>
            <w:r w:rsidR="00BE5CA8" w:rsidRPr="00E27862">
              <w:rPr>
                <w:color w:val="auto"/>
                <w:lang w:eastAsia="en-US"/>
              </w:rPr>
              <w:t xml:space="preserve">our </w:t>
            </w:r>
            <w:r w:rsidR="008F672B" w:rsidRPr="00E27862">
              <w:rPr>
                <w:color w:val="auto"/>
                <w:lang w:eastAsia="en-US"/>
              </w:rPr>
              <w:t>disadvantaged pupils</w:t>
            </w:r>
            <w:r w:rsidR="00957196" w:rsidRPr="00E27862">
              <w:rPr>
                <w:color w:val="auto"/>
                <w:lang w:eastAsia="en-US"/>
              </w:rPr>
              <w:t xml:space="preserve">, </w:t>
            </w:r>
            <w:r w:rsidR="00585D94" w:rsidRPr="00E27862">
              <w:rPr>
                <w:color w:val="auto"/>
                <w:lang w:eastAsia="en-US"/>
              </w:rPr>
              <w:t>and they</w:t>
            </w:r>
            <w:r w:rsidR="00076244" w:rsidRPr="00E27862">
              <w:rPr>
                <w:color w:val="auto"/>
                <w:lang w:eastAsia="en-US"/>
              </w:rPr>
              <w:t xml:space="preserve"> </w:t>
            </w:r>
            <w:r w:rsidR="009F4686" w:rsidRPr="00E27862">
              <w:rPr>
                <w:color w:val="auto"/>
                <w:lang w:eastAsia="en-US"/>
              </w:rPr>
              <w:t>were not able to</w:t>
            </w:r>
            <w:r w:rsidR="00076244" w:rsidRPr="00E27862">
              <w:rPr>
                <w:color w:val="auto"/>
                <w:lang w:eastAsia="en-US"/>
              </w:rPr>
              <w:t xml:space="preserve"> benefit from </w:t>
            </w:r>
            <w:r w:rsidR="0027107A" w:rsidRPr="00E27862">
              <w:rPr>
                <w:color w:val="auto"/>
                <w:lang w:eastAsia="en-US"/>
              </w:rPr>
              <w:t>our</w:t>
            </w:r>
            <w:r w:rsidR="00BE5CA8" w:rsidRPr="00E27862">
              <w:rPr>
                <w:color w:val="auto"/>
                <w:lang w:eastAsia="en-US"/>
              </w:rPr>
              <w:t xml:space="preserve"> </w:t>
            </w:r>
            <w:r w:rsidR="009F4686" w:rsidRPr="00E27862">
              <w:rPr>
                <w:color w:val="auto"/>
                <w:lang w:eastAsia="en-US"/>
              </w:rPr>
              <w:t xml:space="preserve">pupil premium funded </w:t>
            </w:r>
            <w:r w:rsidR="008C4F85" w:rsidRPr="00E27862">
              <w:rPr>
                <w:color w:val="auto"/>
                <w:lang w:eastAsia="en-US"/>
              </w:rPr>
              <w:t>improvements to teaching</w:t>
            </w:r>
            <w:r w:rsidR="009F4686" w:rsidRPr="00E27862">
              <w:rPr>
                <w:color w:val="auto"/>
                <w:lang w:eastAsia="en-US"/>
              </w:rPr>
              <w:t xml:space="preserve"> </w:t>
            </w:r>
            <w:r w:rsidR="008C4F85" w:rsidRPr="00E27862">
              <w:rPr>
                <w:color w:val="auto"/>
                <w:lang w:eastAsia="en-US"/>
              </w:rPr>
              <w:t xml:space="preserve">and targeted interventions to the degree we </w:t>
            </w:r>
            <w:r w:rsidR="005A1E7D" w:rsidRPr="00E27862">
              <w:rPr>
                <w:color w:val="auto"/>
                <w:lang w:eastAsia="en-US"/>
              </w:rPr>
              <w:t xml:space="preserve">had </w:t>
            </w:r>
            <w:r w:rsidR="008C4F85" w:rsidRPr="00E27862">
              <w:rPr>
                <w:color w:val="auto"/>
                <w:lang w:eastAsia="en-US"/>
              </w:rPr>
              <w:t>intended</w:t>
            </w:r>
            <w:r w:rsidR="0027107A" w:rsidRPr="00E27862">
              <w:rPr>
                <w:color w:val="auto"/>
                <w:lang w:eastAsia="en-US"/>
              </w:rPr>
              <w:t xml:space="preserve">. </w:t>
            </w:r>
            <w:r w:rsidR="00671F69" w:rsidRPr="00E27862">
              <w:rPr>
                <w:color w:val="auto"/>
                <w:lang w:eastAsia="en-US"/>
              </w:rPr>
              <w:t xml:space="preserve">The impact was mitigated by our resolution to maintain a </w:t>
            </w:r>
            <w:proofErr w:type="gramStart"/>
            <w:r w:rsidR="00671F69" w:rsidRPr="00E27862">
              <w:rPr>
                <w:color w:val="auto"/>
                <w:lang w:eastAsia="en-US"/>
              </w:rPr>
              <w:t>high quality</w:t>
            </w:r>
            <w:proofErr w:type="gramEnd"/>
            <w:r w:rsidR="00671F69" w:rsidRPr="00E27862">
              <w:rPr>
                <w:color w:val="auto"/>
                <w:lang w:eastAsia="en-US"/>
              </w:rPr>
              <w:t xml:space="preserve"> curriculum</w:t>
            </w:r>
            <w:r w:rsidR="006D70CD" w:rsidRPr="00E27862">
              <w:rPr>
                <w:color w:val="auto"/>
                <w:lang w:eastAsia="en-US"/>
              </w:rPr>
              <w:t>, including</w:t>
            </w:r>
            <w:r w:rsidR="00246AE7" w:rsidRPr="00E27862">
              <w:rPr>
                <w:color w:val="auto"/>
                <w:lang w:eastAsia="en-US"/>
              </w:rPr>
              <w:t xml:space="preserve"> during periods of partial closure, which </w:t>
            </w:r>
            <w:r w:rsidR="00F736D7" w:rsidRPr="00E27862">
              <w:rPr>
                <w:color w:val="auto"/>
                <w:lang w:eastAsia="en-US"/>
              </w:rPr>
              <w:t>w</w:t>
            </w:r>
            <w:r w:rsidR="00897E55" w:rsidRPr="00E27862">
              <w:rPr>
                <w:color w:val="auto"/>
                <w:lang w:eastAsia="en-US"/>
              </w:rPr>
              <w:t xml:space="preserve">as </w:t>
            </w:r>
            <w:r w:rsidR="008C04E1" w:rsidRPr="00E27862">
              <w:rPr>
                <w:color w:val="auto"/>
                <w:lang w:eastAsia="en-US"/>
              </w:rPr>
              <w:t>aided</w:t>
            </w:r>
            <w:r w:rsidR="00897E55" w:rsidRPr="00E27862">
              <w:rPr>
                <w:color w:val="auto"/>
                <w:lang w:eastAsia="en-US"/>
              </w:rPr>
              <w:t xml:space="preserve"> by use of </w:t>
            </w:r>
            <w:r w:rsidR="00585D94" w:rsidRPr="00E27862">
              <w:rPr>
                <w:color w:val="auto"/>
                <w:lang w:eastAsia="en-US"/>
              </w:rPr>
              <w:t xml:space="preserve">online resources such as </w:t>
            </w:r>
            <w:r w:rsidR="00E2477A">
              <w:rPr>
                <w:color w:val="auto"/>
                <w:lang w:eastAsia="en-US"/>
              </w:rPr>
              <w:t>White Rose, Twinkl</w:t>
            </w:r>
            <w:r w:rsidR="002B539F">
              <w:rPr>
                <w:color w:val="auto"/>
                <w:lang w:eastAsia="en-US"/>
              </w:rPr>
              <w:t xml:space="preserve"> </w:t>
            </w:r>
            <w:r w:rsidR="00E2477A">
              <w:rPr>
                <w:color w:val="auto"/>
                <w:lang w:eastAsia="en-US"/>
              </w:rPr>
              <w:t>GO, Oak National Academy, teacher made video resources, Zoom lessons</w:t>
            </w:r>
            <w:r w:rsidR="00585D94" w:rsidRPr="00E27862">
              <w:rPr>
                <w:color w:val="auto"/>
                <w:lang w:eastAsia="en-US"/>
              </w:rPr>
              <w:t>.</w:t>
            </w:r>
            <w:r w:rsidR="00E2477A">
              <w:rPr>
                <w:color w:val="auto"/>
                <w:lang w:eastAsia="en-US"/>
              </w:rPr>
              <w:t xml:space="preserve"> Daily interaction between home and school using school communication platform Dojo. Welfare calls were made to those pupils who did not engage and individual learning </w:t>
            </w:r>
            <w:r w:rsidR="00E2477A" w:rsidRPr="00E2477A">
              <w:rPr>
                <w:rFonts w:cs="Arial"/>
                <w:color w:val="auto"/>
                <w:lang w:eastAsia="en-US"/>
              </w:rPr>
              <w:t>packs were posted home.</w:t>
            </w:r>
          </w:p>
          <w:p w14:paraId="73377F9A" w14:textId="4DB4A20C" w:rsidR="00534899" w:rsidRDefault="00E2477A" w:rsidP="00E2477A">
            <w:pPr>
              <w:pStyle w:val="NoSpacing"/>
              <w:rPr>
                <w:rFonts w:ascii="Arial" w:hAnsi="Arial" w:cs="Arial"/>
                <w:sz w:val="24"/>
                <w:szCs w:val="24"/>
              </w:rPr>
            </w:pPr>
            <w:r w:rsidRPr="00E2477A">
              <w:rPr>
                <w:rFonts w:ascii="Arial" w:hAnsi="Arial" w:cs="Arial"/>
                <w:sz w:val="24"/>
                <w:szCs w:val="24"/>
              </w:rPr>
              <w:t>Overall attendance figures show that 2019/2020 figures were higher than the previous year. 2018/2019 – 95.62%, 2019/2020 – 93.93%, 2020/2021 – 96.39%</w:t>
            </w:r>
          </w:p>
          <w:p w14:paraId="3E76FA07" w14:textId="77777777" w:rsidR="00E2477A" w:rsidRPr="00E2477A" w:rsidRDefault="00E2477A" w:rsidP="00E2477A">
            <w:pPr>
              <w:pStyle w:val="NoSpacing"/>
              <w:rPr>
                <w:rFonts w:ascii="Arial" w:hAnsi="Arial" w:cs="Arial"/>
                <w:sz w:val="24"/>
                <w:szCs w:val="24"/>
              </w:rPr>
            </w:pPr>
          </w:p>
          <w:p w14:paraId="2A7D5546" w14:textId="78BDD72E" w:rsidR="00220984" w:rsidRPr="00220984" w:rsidRDefault="00E42E97" w:rsidP="0095633E">
            <w:pPr>
              <w:suppressAutoHyphens w:val="0"/>
              <w:autoSpaceDN/>
              <w:spacing w:after="120"/>
              <w:rPr>
                <w:color w:val="0070C0"/>
                <w:lang w:eastAsia="en-US"/>
              </w:rPr>
            </w:pPr>
            <w:r w:rsidRPr="00E27862">
              <w:rPr>
                <w:color w:val="auto"/>
                <w:lang w:eastAsia="en-US"/>
              </w:rPr>
              <w:t xml:space="preserve">Our assessments </w:t>
            </w:r>
            <w:r w:rsidR="006A7EBF" w:rsidRPr="00E27862">
              <w:rPr>
                <w:color w:val="auto"/>
                <w:lang w:eastAsia="en-US"/>
              </w:rPr>
              <w:t xml:space="preserve">and observations </w:t>
            </w:r>
            <w:r w:rsidR="009D34FB" w:rsidRPr="00E27862">
              <w:rPr>
                <w:color w:val="auto"/>
                <w:lang w:eastAsia="en-US"/>
              </w:rPr>
              <w:t>indicated</w:t>
            </w:r>
            <w:r w:rsidRPr="00E27862">
              <w:rPr>
                <w:color w:val="auto"/>
                <w:lang w:eastAsia="en-US"/>
              </w:rPr>
              <w:t xml:space="preserve"> that p</w:t>
            </w:r>
            <w:r w:rsidR="006D6CEA" w:rsidRPr="00E27862">
              <w:rPr>
                <w:color w:val="auto"/>
                <w:lang w:eastAsia="en-US"/>
              </w:rPr>
              <w:t>upil</w:t>
            </w:r>
            <w:r w:rsidR="00602E97" w:rsidRPr="00E27862">
              <w:rPr>
                <w:color w:val="auto"/>
                <w:lang w:eastAsia="en-US"/>
              </w:rPr>
              <w:t xml:space="preserve"> b</w:t>
            </w:r>
            <w:r w:rsidR="000B45BD" w:rsidRPr="00E27862">
              <w:rPr>
                <w:color w:val="auto"/>
                <w:lang w:eastAsia="en-US"/>
              </w:rPr>
              <w:t>ehaviour, w</w:t>
            </w:r>
            <w:r w:rsidR="003964FD" w:rsidRPr="00E27862">
              <w:rPr>
                <w:color w:val="auto"/>
                <w:lang w:eastAsia="en-US"/>
              </w:rPr>
              <w:t>ellbeing</w:t>
            </w:r>
            <w:r w:rsidR="000B45BD" w:rsidRPr="00E27862">
              <w:rPr>
                <w:color w:val="auto"/>
                <w:lang w:eastAsia="en-US"/>
              </w:rPr>
              <w:t xml:space="preserve"> and mental health</w:t>
            </w:r>
            <w:r w:rsidR="00602E97" w:rsidRPr="00E27862">
              <w:rPr>
                <w:color w:val="auto"/>
                <w:lang w:eastAsia="en-US"/>
              </w:rPr>
              <w:t xml:space="preserve"> </w:t>
            </w:r>
            <w:r w:rsidR="006D6CEA" w:rsidRPr="00E27862">
              <w:rPr>
                <w:color w:val="auto"/>
                <w:lang w:eastAsia="en-US"/>
              </w:rPr>
              <w:t xml:space="preserve">were </w:t>
            </w:r>
            <w:r w:rsidR="00541D37" w:rsidRPr="00E27862">
              <w:rPr>
                <w:color w:val="auto"/>
                <w:lang w:eastAsia="en-US"/>
              </w:rPr>
              <w:t>significantly</w:t>
            </w:r>
            <w:r w:rsidR="006D6CEA" w:rsidRPr="00E27862">
              <w:rPr>
                <w:color w:val="auto"/>
                <w:lang w:eastAsia="en-US"/>
              </w:rPr>
              <w:t xml:space="preserve"> </w:t>
            </w:r>
            <w:r w:rsidRPr="00E27862">
              <w:rPr>
                <w:color w:val="auto"/>
                <w:lang w:eastAsia="en-US"/>
              </w:rPr>
              <w:t xml:space="preserve">impacted last year, </w:t>
            </w:r>
            <w:r w:rsidR="00B25DD6" w:rsidRPr="00E27862">
              <w:rPr>
                <w:color w:val="auto"/>
                <w:lang w:eastAsia="en-US"/>
              </w:rPr>
              <w:t>primarily due to COVID-19</w:t>
            </w:r>
            <w:r w:rsidR="001D1AD6" w:rsidRPr="00E27862">
              <w:rPr>
                <w:color w:val="auto"/>
                <w:lang w:eastAsia="en-US"/>
              </w:rPr>
              <w:t>-related issues</w:t>
            </w:r>
            <w:r w:rsidR="00B25DD6" w:rsidRPr="00E27862">
              <w:rPr>
                <w:color w:val="auto"/>
                <w:lang w:eastAsia="en-US"/>
              </w:rPr>
              <w:t xml:space="preserve">. </w:t>
            </w:r>
            <w:r w:rsidR="001D1772" w:rsidRPr="00E27862">
              <w:rPr>
                <w:color w:val="auto"/>
                <w:lang w:eastAsia="en-US"/>
              </w:rPr>
              <w:t xml:space="preserve">The impact was particularly acute for disadvantaged pupils. </w:t>
            </w:r>
            <w:r w:rsidR="00B25DD6" w:rsidRPr="00E27862">
              <w:rPr>
                <w:color w:val="auto"/>
                <w:lang w:eastAsia="en-US"/>
              </w:rPr>
              <w:t xml:space="preserve">We </w:t>
            </w:r>
            <w:r w:rsidR="00D27F6E" w:rsidRPr="00E27862">
              <w:rPr>
                <w:color w:val="auto"/>
                <w:lang w:eastAsia="en-US"/>
              </w:rPr>
              <w:t>used pupil premium funding to</w:t>
            </w:r>
            <w:r w:rsidR="005A2DEF" w:rsidRPr="00E27862">
              <w:rPr>
                <w:color w:val="auto"/>
                <w:lang w:eastAsia="en-US"/>
              </w:rPr>
              <w:t xml:space="preserve"> provide </w:t>
            </w:r>
            <w:r w:rsidR="00555245" w:rsidRPr="00E27862">
              <w:rPr>
                <w:color w:val="auto"/>
                <w:lang w:eastAsia="en-US"/>
              </w:rPr>
              <w:t xml:space="preserve">wellbeing </w:t>
            </w:r>
            <w:r w:rsidR="005A2DEF" w:rsidRPr="00E27862">
              <w:rPr>
                <w:color w:val="auto"/>
                <w:lang w:eastAsia="en-US"/>
              </w:rPr>
              <w:t>support</w:t>
            </w:r>
            <w:r w:rsidR="00D27F6E" w:rsidRPr="00E27862">
              <w:rPr>
                <w:color w:val="auto"/>
                <w:lang w:eastAsia="en-US"/>
              </w:rPr>
              <w:t xml:space="preserve"> </w:t>
            </w:r>
            <w:r w:rsidR="005A2DEF" w:rsidRPr="00E27862">
              <w:rPr>
                <w:color w:val="auto"/>
                <w:lang w:eastAsia="en-US"/>
              </w:rPr>
              <w:t xml:space="preserve">for </w:t>
            </w:r>
            <w:r w:rsidR="00D27F6E" w:rsidRPr="00E27862">
              <w:rPr>
                <w:color w:val="auto"/>
                <w:lang w:eastAsia="en-US"/>
              </w:rPr>
              <w:t>all pupils</w:t>
            </w:r>
            <w:r w:rsidR="00023D9A" w:rsidRPr="00E27862">
              <w:rPr>
                <w:color w:val="auto"/>
                <w:lang w:eastAsia="en-US"/>
              </w:rPr>
              <w:t xml:space="preserve">, and targeted interventions </w:t>
            </w:r>
            <w:r w:rsidR="00555245" w:rsidRPr="00E27862">
              <w:rPr>
                <w:color w:val="auto"/>
                <w:lang w:eastAsia="en-US"/>
              </w:rPr>
              <w:t xml:space="preserve">where </w:t>
            </w:r>
            <w:r w:rsidR="00564AEB" w:rsidRPr="00E27862">
              <w:rPr>
                <w:color w:val="auto"/>
                <w:lang w:eastAsia="en-US"/>
              </w:rPr>
              <w:t>required</w:t>
            </w:r>
            <w:r w:rsidR="00023D9A" w:rsidRPr="00E27862">
              <w:rPr>
                <w:color w:val="auto"/>
                <w:lang w:eastAsia="en-US"/>
              </w:rPr>
              <w:t xml:space="preserve">. We are building on </w:t>
            </w:r>
            <w:r w:rsidR="00335703" w:rsidRPr="00E27862">
              <w:rPr>
                <w:color w:val="auto"/>
                <w:lang w:eastAsia="en-US"/>
              </w:rPr>
              <w:t>that</w:t>
            </w:r>
            <w:r w:rsidR="00564AEB" w:rsidRPr="00E27862">
              <w:rPr>
                <w:color w:val="auto"/>
                <w:lang w:eastAsia="en-US"/>
              </w:rPr>
              <w:t xml:space="preserve"> approach</w:t>
            </w:r>
            <w:r w:rsidR="00335703" w:rsidRPr="00E27862">
              <w:rPr>
                <w:color w:val="auto"/>
                <w:lang w:eastAsia="en-US"/>
              </w:rPr>
              <w:t xml:space="preserve"> </w:t>
            </w:r>
            <w:r w:rsidR="00EE7D66" w:rsidRPr="00E27862">
              <w:rPr>
                <w:color w:val="auto"/>
                <w:lang w:eastAsia="en-US"/>
              </w:rPr>
              <w:t xml:space="preserve">with the activities detailed </w:t>
            </w:r>
            <w:r w:rsidR="00335703" w:rsidRPr="00E27862">
              <w:rPr>
                <w:color w:val="auto"/>
                <w:lang w:eastAsia="en-US"/>
              </w:rPr>
              <w:t xml:space="preserve">in </w:t>
            </w:r>
            <w:r w:rsidR="00EE7D66" w:rsidRPr="00E27862">
              <w:rPr>
                <w:color w:val="auto"/>
                <w:lang w:eastAsia="en-US"/>
              </w:rPr>
              <w:t xml:space="preserve">this </w:t>
            </w:r>
            <w:r w:rsidR="00335703" w:rsidRPr="00E27862">
              <w:rPr>
                <w:color w:val="auto"/>
                <w:lang w:eastAsia="en-US"/>
              </w:rPr>
              <w:t>plan</w:t>
            </w:r>
            <w:r w:rsidR="003529D4" w:rsidRPr="00E27862">
              <w:rPr>
                <w:color w:val="auto"/>
                <w:lang w:eastAsia="en-US"/>
              </w:rPr>
              <w:t>.</w:t>
            </w:r>
          </w:p>
        </w:tc>
      </w:tr>
    </w:tbl>
    <w:p w14:paraId="42B2B9F8" w14:textId="3FE57BD5" w:rsidR="00B02027" w:rsidRDefault="00B02027" w:rsidP="00E2477A">
      <w:pPr>
        <w:pStyle w:val="Heading2"/>
        <w:spacing w:before="600"/>
      </w:pPr>
      <w:r>
        <w:t>Further information (optional)</w:t>
      </w:r>
    </w:p>
    <w:tbl>
      <w:tblPr>
        <w:tblW w:w="9486" w:type="dxa"/>
        <w:tblCellMar>
          <w:left w:w="10" w:type="dxa"/>
          <w:right w:w="10" w:type="dxa"/>
        </w:tblCellMar>
        <w:tblLook w:val="04A0" w:firstRow="1" w:lastRow="0" w:firstColumn="1" w:lastColumn="0" w:noHBand="0" w:noVBand="1"/>
      </w:tblPr>
      <w:tblGrid>
        <w:gridCol w:w="9486"/>
      </w:tblGrid>
      <w:tr w:rsidR="00B02027" w14:paraId="650AC305" w14:textId="77777777" w:rsidTr="003529D4">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04D0DC" w14:textId="036F2FA9" w:rsidR="006119D3" w:rsidRPr="00E27862" w:rsidRDefault="006119D3" w:rsidP="00A552DA">
            <w:pPr>
              <w:suppressAutoHyphens w:val="0"/>
              <w:autoSpaceDN/>
              <w:spacing w:before="120" w:after="120"/>
              <w:rPr>
                <w:rFonts w:cs="Arial"/>
                <w:b/>
                <w:bCs/>
                <w:iCs/>
                <w:color w:val="auto"/>
                <w:lang w:eastAsia="en-US"/>
              </w:rPr>
            </w:pPr>
            <w:r w:rsidRPr="00E27862">
              <w:rPr>
                <w:rFonts w:cs="Arial"/>
                <w:b/>
                <w:bCs/>
                <w:iCs/>
                <w:color w:val="auto"/>
                <w:lang w:eastAsia="en-US"/>
              </w:rPr>
              <w:t>Additional activity</w:t>
            </w:r>
          </w:p>
          <w:p w14:paraId="4D56DEDC" w14:textId="7767E80A" w:rsidR="000605EA" w:rsidRPr="00E27862" w:rsidRDefault="0041678F" w:rsidP="000605EA">
            <w:pPr>
              <w:suppressAutoHyphens w:val="0"/>
              <w:autoSpaceDN/>
              <w:spacing w:before="120" w:after="120"/>
              <w:rPr>
                <w:rFonts w:cs="Arial"/>
                <w:iCs/>
                <w:color w:val="auto"/>
                <w:lang w:eastAsia="en-US"/>
              </w:rPr>
            </w:pPr>
            <w:r w:rsidRPr="00E27862">
              <w:rPr>
                <w:rFonts w:cs="Arial"/>
                <w:iCs/>
                <w:color w:val="auto"/>
                <w:lang w:eastAsia="en-US"/>
              </w:rPr>
              <w:t>Our pupil premium strategy</w:t>
            </w:r>
            <w:r w:rsidR="007A4ADF" w:rsidRPr="00E27862">
              <w:rPr>
                <w:rFonts w:cs="Arial"/>
                <w:iCs/>
                <w:color w:val="auto"/>
                <w:lang w:eastAsia="en-US"/>
              </w:rPr>
              <w:t xml:space="preserve"> will be supplemented by additional activity that </w:t>
            </w:r>
            <w:r w:rsidR="00F623A8" w:rsidRPr="00E27862">
              <w:rPr>
                <w:rFonts w:cs="Arial"/>
                <w:iCs/>
                <w:color w:val="auto"/>
                <w:lang w:eastAsia="en-US"/>
              </w:rPr>
              <w:t xml:space="preserve">is </w:t>
            </w:r>
            <w:r w:rsidR="007A4ADF" w:rsidRPr="00E27862">
              <w:rPr>
                <w:rFonts w:cs="Arial"/>
                <w:iCs/>
                <w:color w:val="auto"/>
                <w:lang w:eastAsia="en-US"/>
              </w:rPr>
              <w:t xml:space="preserve">not </w:t>
            </w:r>
            <w:r w:rsidR="00F623A8" w:rsidRPr="00E27862">
              <w:rPr>
                <w:rFonts w:cs="Arial"/>
                <w:iCs/>
                <w:color w:val="auto"/>
                <w:lang w:eastAsia="en-US"/>
              </w:rPr>
              <w:t xml:space="preserve">being </w:t>
            </w:r>
            <w:r w:rsidR="007A4ADF" w:rsidRPr="00E27862">
              <w:rPr>
                <w:rFonts w:cs="Arial"/>
                <w:iCs/>
                <w:color w:val="auto"/>
                <w:lang w:eastAsia="en-US"/>
              </w:rPr>
              <w:t>fund</w:t>
            </w:r>
            <w:r w:rsidR="00D63A88" w:rsidRPr="00E27862">
              <w:rPr>
                <w:rFonts w:cs="Arial"/>
                <w:iCs/>
                <w:color w:val="auto"/>
                <w:lang w:eastAsia="en-US"/>
              </w:rPr>
              <w:t>ed by</w:t>
            </w:r>
            <w:r w:rsidR="007A4ADF" w:rsidRPr="00E27862">
              <w:rPr>
                <w:rFonts w:cs="Arial"/>
                <w:iCs/>
                <w:color w:val="auto"/>
                <w:lang w:eastAsia="en-US"/>
              </w:rPr>
              <w:t xml:space="preserve"> pupil premium</w:t>
            </w:r>
            <w:r w:rsidR="00BC6F03" w:rsidRPr="00E27862">
              <w:rPr>
                <w:rFonts w:cs="Arial"/>
                <w:iCs/>
                <w:color w:val="auto"/>
                <w:lang w:eastAsia="en-US"/>
              </w:rPr>
              <w:t xml:space="preserve"> or recovery premium</w:t>
            </w:r>
            <w:r w:rsidR="007A4ADF" w:rsidRPr="00E27862">
              <w:rPr>
                <w:rFonts w:cs="Arial"/>
                <w:iCs/>
                <w:color w:val="auto"/>
                <w:lang w:eastAsia="en-US"/>
              </w:rPr>
              <w:t>. That will include:</w:t>
            </w:r>
            <w:r w:rsidRPr="00E27862">
              <w:rPr>
                <w:rFonts w:cs="Arial"/>
                <w:iCs/>
                <w:color w:val="auto"/>
                <w:lang w:eastAsia="en-US"/>
              </w:rPr>
              <w:t xml:space="preserve"> </w:t>
            </w:r>
          </w:p>
          <w:p w14:paraId="36B7E97A" w14:textId="78AD5149" w:rsidR="00F848CC" w:rsidRPr="00E27862" w:rsidRDefault="00A47A03" w:rsidP="00B96794">
            <w:pPr>
              <w:pStyle w:val="ListParagraph"/>
              <w:numPr>
                <w:ilvl w:val="0"/>
                <w:numId w:val="21"/>
              </w:numPr>
              <w:suppressAutoHyphens w:val="0"/>
              <w:autoSpaceDN/>
              <w:spacing w:before="120" w:after="60"/>
              <w:ind w:left="714" w:hanging="357"/>
              <w:contextualSpacing w:val="0"/>
              <w:rPr>
                <w:rFonts w:cs="Arial"/>
                <w:iCs/>
                <w:color w:val="auto"/>
                <w:lang w:eastAsia="en-US"/>
              </w:rPr>
            </w:pPr>
            <w:r w:rsidRPr="00E27862">
              <w:rPr>
                <w:rFonts w:cs="Arial"/>
                <w:iCs/>
                <w:color w:val="auto"/>
                <w:lang w:eastAsia="en-US"/>
              </w:rPr>
              <w:lastRenderedPageBreak/>
              <w:t>embed</w:t>
            </w:r>
            <w:r w:rsidR="00A400A9" w:rsidRPr="00E27862">
              <w:rPr>
                <w:rFonts w:cs="Arial"/>
                <w:iCs/>
                <w:color w:val="auto"/>
                <w:lang w:eastAsia="en-US"/>
              </w:rPr>
              <w:t>ding</w:t>
            </w:r>
            <w:r w:rsidRPr="00E27862">
              <w:rPr>
                <w:rFonts w:cs="Arial"/>
                <w:iCs/>
                <w:color w:val="auto"/>
                <w:lang w:eastAsia="en-US"/>
              </w:rPr>
              <w:t xml:space="preserve"> more</w:t>
            </w:r>
            <w:r w:rsidR="00F848CC" w:rsidRPr="00E27862">
              <w:rPr>
                <w:rFonts w:cs="Arial"/>
                <w:iCs/>
                <w:color w:val="auto"/>
                <w:lang w:eastAsia="en-US"/>
              </w:rPr>
              <w:t xml:space="preserve"> effective practice around feedback. </w:t>
            </w:r>
            <w:hyperlink r:id="rId28" w:history="1">
              <w:r w:rsidR="00F848CC" w:rsidRPr="003562DA">
                <w:rPr>
                  <w:rStyle w:val="Hyperlink"/>
                  <w:rFonts w:cs="Arial"/>
                  <w:iCs/>
                  <w:color w:val="0070C0"/>
                  <w:lang w:eastAsia="en-US"/>
                </w:rPr>
                <w:t>EEF evidence</w:t>
              </w:r>
            </w:hyperlink>
            <w:r w:rsidR="00F848CC" w:rsidRPr="00E27862">
              <w:rPr>
                <w:rFonts w:cs="Arial"/>
                <w:iCs/>
                <w:color w:val="auto"/>
                <w:lang w:eastAsia="en-US"/>
              </w:rPr>
              <w:t xml:space="preserve"> demonstrates this has significant</w:t>
            </w:r>
            <w:r w:rsidR="009F4443">
              <w:rPr>
                <w:rFonts w:cs="Arial"/>
                <w:iCs/>
                <w:color w:val="auto"/>
                <w:lang w:eastAsia="en-US"/>
              </w:rPr>
              <w:t xml:space="preserve"> knowledgeable thoroughly </w:t>
            </w:r>
            <w:proofErr w:type="gramStart"/>
            <w:r w:rsidR="009F4443">
              <w:rPr>
                <w:rFonts w:cs="Arial"/>
                <w:iCs/>
                <w:color w:val="auto"/>
                <w:lang w:eastAsia="en-US"/>
              </w:rPr>
              <w:t xml:space="preserve">recommendation </w:t>
            </w:r>
            <w:r w:rsidR="00F848CC" w:rsidRPr="00E27862">
              <w:rPr>
                <w:rFonts w:cs="Arial"/>
                <w:iCs/>
                <w:color w:val="auto"/>
                <w:lang w:eastAsia="en-US"/>
              </w:rPr>
              <w:t xml:space="preserve"> benefits</w:t>
            </w:r>
            <w:proofErr w:type="gramEnd"/>
            <w:r w:rsidR="00F848CC" w:rsidRPr="00E27862">
              <w:rPr>
                <w:rFonts w:cs="Arial"/>
                <w:iCs/>
                <w:color w:val="auto"/>
                <w:lang w:eastAsia="en-US"/>
              </w:rPr>
              <w:t xml:space="preserve"> for pupils, particularly disadvantaged</w:t>
            </w:r>
            <w:r w:rsidR="00E67DB3" w:rsidRPr="00E27862">
              <w:rPr>
                <w:rFonts w:cs="Arial"/>
                <w:iCs/>
                <w:color w:val="auto"/>
                <w:lang w:eastAsia="en-US"/>
              </w:rPr>
              <w:t xml:space="preserve"> pupils</w:t>
            </w:r>
            <w:r w:rsidR="00F848CC" w:rsidRPr="00E27862">
              <w:rPr>
                <w:rFonts w:cs="Arial"/>
                <w:iCs/>
                <w:color w:val="auto"/>
                <w:lang w:eastAsia="en-US"/>
              </w:rPr>
              <w:t xml:space="preserve">. </w:t>
            </w:r>
          </w:p>
          <w:p w14:paraId="3FEB08A8" w14:textId="38CC662D" w:rsidR="00F848CC" w:rsidRPr="00E27862" w:rsidRDefault="00F848CC" w:rsidP="00B96794">
            <w:pPr>
              <w:pStyle w:val="ListParagraph"/>
              <w:numPr>
                <w:ilvl w:val="0"/>
                <w:numId w:val="21"/>
              </w:numPr>
              <w:suppressAutoHyphens w:val="0"/>
              <w:autoSpaceDN/>
              <w:spacing w:before="60" w:after="60"/>
              <w:ind w:left="714" w:hanging="357"/>
              <w:contextualSpacing w:val="0"/>
              <w:rPr>
                <w:rFonts w:cs="Arial"/>
                <w:iCs/>
                <w:color w:val="auto"/>
                <w:lang w:eastAsia="en-US"/>
              </w:rPr>
            </w:pPr>
            <w:r w:rsidRPr="00E27862">
              <w:rPr>
                <w:color w:val="auto"/>
              </w:rPr>
              <w:t xml:space="preserve">utilising </w:t>
            </w:r>
            <w:r w:rsidR="00BD0810" w:rsidRPr="00E27862">
              <w:rPr>
                <w:color w:val="auto"/>
              </w:rPr>
              <w:t xml:space="preserve">a </w:t>
            </w:r>
            <w:hyperlink r:id="rId29" w:history="1">
              <w:r w:rsidR="00BD0810" w:rsidRPr="003562DA">
                <w:rPr>
                  <w:rStyle w:val="Hyperlink"/>
                  <w:color w:val="0070C0"/>
                </w:rPr>
                <w:t>DfE grant to train a senior mental health lead</w:t>
              </w:r>
            </w:hyperlink>
            <w:r w:rsidR="00AD0ED7" w:rsidRPr="00E27862">
              <w:rPr>
                <w:color w:val="auto"/>
              </w:rPr>
              <w:t xml:space="preserve">. </w:t>
            </w:r>
            <w:r w:rsidR="00B717A3" w:rsidRPr="00E27862">
              <w:rPr>
                <w:color w:val="auto"/>
              </w:rPr>
              <w:t>The training we have selected</w:t>
            </w:r>
            <w:r w:rsidR="00AD0ED7" w:rsidRPr="00E27862">
              <w:rPr>
                <w:color w:val="auto"/>
              </w:rPr>
              <w:t xml:space="preserve"> will </w:t>
            </w:r>
            <w:r w:rsidR="00B717A3" w:rsidRPr="00E27862">
              <w:rPr>
                <w:color w:val="auto"/>
              </w:rPr>
              <w:t>focus on</w:t>
            </w:r>
            <w:r w:rsidR="002B06C2" w:rsidRPr="00E27862">
              <w:rPr>
                <w:color w:val="auto"/>
              </w:rPr>
              <w:t xml:space="preserve"> the training needs identified through </w:t>
            </w:r>
            <w:r w:rsidR="004C4A58" w:rsidRPr="00E27862">
              <w:rPr>
                <w:color w:val="auto"/>
              </w:rPr>
              <w:t>the online tool: to</w:t>
            </w:r>
            <w:r w:rsidR="00AD0ED7" w:rsidRPr="00E27862">
              <w:rPr>
                <w:color w:val="auto"/>
              </w:rPr>
              <w:t xml:space="preserve"> develop our understanding of our pupils</w:t>
            </w:r>
            <w:r w:rsidR="00047D6A" w:rsidRPr="00E27862">
              <w:rPr>
                <w:color w:val="auto"/>
              </w:rPr>
              <w:t>’</w:t>
            </w:r>
            <w:r w:rsidR="00225919" w:rsidRPr="00E27862">
              <w:rPr>
                <w:color w:val="auto"/>
              </w:rPr>
              <w:t xml:space="preserve"> needs</w:t>
            </w:r>
            <w:r w:rsidR="00AD0ED7" w:rsidRPr="00E27862">
              <w:rPr>
                <w:color w:val="auto"/>
              </w:rPr>
              <w:t xml:space="preserve">, give </w:t>
            </w:r>
            <w:r w:rsidR="00FD01FC" w:rsidRPr="00E27862">
              <w:rPr>
                <w:color w:val="auto"/>
              </w:rPr>
              <w:t>pupils</w:t>
            </w:r>
            <w:r w:rsidR="00AD0ED7" w:rsidRPr="00E27862">
              <w:rPr>
                <w:color w:val="auto"/>
              </w:rPr>
              <w:t xml:space="preserve"> a voice in how we address wellbeing</w:t>
            </w:r>
            <w:r w:rsidR="00CA2299" w:rsidRPr="00E27862">
              <w:rPr>
                <w:color w:val="auto"/>
              </w:rPr>
              <w:t>,</w:t>
            </w:r>
            <w:r w:rsidR="00AD0ED7" w:rsidRPr="00E27862">
              <w:rPr>
                <w:color w:val="auto"/>
              </w:rPr>
              <w:t xml:space="preserve"> and support more effective collaboration with parents.</w:t>
            </w:r>
          </w:p>
          <w:p w14:paraId="29F436F8" w14:textId="1786CB17" w:rsidR="00DF573B" w:rsidRPr="00E27862" w:rsidRDefault="00DF573B" w:rsidP="00B96794">
            <w:pPr>
              <w:pStyle w:val="ListParagraph"/>
              <w:numPr>
                <w:ilvl w:val="0"/>
                <w:numId w:val="21"/>
              </w:numPr>
              <w:suppressAutoHyphens w:val="0"/>
              <w:autoSpaceDN/>
              <w:spacing w:before="60" w:after="120"/>
              <w:ind w:left="714" w:hanging="357"/>
              <w:contextualSpacing w:val="0"/>
              <w:rPr>
                <w:rFonts w:cs="Arial"/>
                <w:iCs/>
                <w:color w:val="auto"/>
                <w:lang w:eastAsia="en-US"/>
              </w:rPr>
            </w:pPr>
            <w:r w:rsidRPr="00E27862">
              <w:rPr>
                <w:rFonts w:cs="Arial"/>
                <w:iCs/>
                <w:color w:val="auto"/>
                <w:lang w:eastAsia="en-US"/>
              </w:rPr>
              <w:t xml:space="preserve">offering </w:t>
            </w:r>
            <w:r w:rsidR="00E848AA" w:rsidRPr="00E27862">
              <w:rPr>
                <w:rFonts w:cs="Arial"/>
                <w:iCs/>
                <w:color w:val="auto"/>
                <w:lang w:eastAsia="en-US"/>
              </w:rPr>
              <w:t>a wide range of high-quality</w:t>
            </w:r>
            <w:r w:rsidRPr="00E27862">
              <w:rPr>
                <w:rFonts w:cs="Arial"/>
                <w:iCs/>
                <w:color w:val="auto"/>
                <w:lang w:eastAsia="en-US"/>
              </w:rPr>
              <w:t xml:space="preserve"> extracurricular activities to boost wellbeing, behaviour</w:t>
            </w:r>
            <w:r w:rsidR="00A05B89" w:rsidRPr="00E27862">
              <w:rPr>
                <w:rFonts w:cs="Arial"/>
                <w:iCs/>
                <w:color w:val="auto"/>
                <w:lang w:eastAsia="en-US"/>
              </w:rPr>
              <w:t xml:space="preserve">, </w:t>
            </w:r>
            <w:r w:rsidRPr="00E27862">
              <w:rPr>
                <w:rFonts w:cs="Arial"/>
                <w:iCs/>
                <w:color w:val="auto"/>
                <w:lang w:eastAsia="en-US"/>
              </w:rPr>
              <w:t>attendance</w:t>
            </w:r>
            <w:r w:rsidR="00A94C31" w:rsidRPr="00E27862">
              <w:rPr>
                <w:rFonts w:cs="Arial"/>
                <w:iCs/>
                <w:color w:val="auto"/>
                <w:lang w:eastAsia="en-US"/>
              </w:rPr>
              <w:t>,</w:t>
            </w:r>
            <w:r w:rsidR="00A05B89" w:rsidRPr="00E27862">
              <w:rPr>
                <w:rFonts w:cs="Arial"/>
                <w:iCs/>
                <w:color w:val="auto"/>
                <w:lang w:eastAsia="en-US"/>
              </w:rPr>
              <w:t xml:space="preserve"> and aspir</w:t>
            </w:r>
            <w:r w:rsidR="00A94C31" w:rsidRPr="00E27862">
              <w:rPr>
                <w:rFonts w:cs="Arial"/>
                <w:iCs/>
                <w:color w:val="auto"/>
                <w:lang w:eastAsia="en-US"/>
              </w:rPr>
              <w:t>ation</w:t>
            </w:r>
            <w:r w:rsidRPr="00E27862">
              <w:rPr>
                <w:rFonts w:cs="Arial"/>
                <w:iCs/>
                <w:color w:val="auto"/>
                <w:lang w:eastAsia="en-US"/>
              </w:rPr>
              <w:t>. Activit</w:t>
            </w:r>
            <w:r w:rsidR="008A336B" w:rsidRPr="00E27862">
              <w:rPr>
                <w:rFonts w:cs="Arial"/>
                <w:iCs/>
                <w:color w:val="auto"/>
                <w:lang w:eastAsia="en-US"/>
              </w:rPr>
              <w:t>ies</w:t>
            </w:r>
            <w:r w:rsidRPr="00E27862">
              <w:rPr>
                <w:rFonts w:cs="Arial"/>
                <w:iCs/>
                <w:color w:val="auto"/>
                <w:lang w:eastAsia="en-US"/>
              </w:rPr>
              <w:t xml:space="preserve"> will focus on building life skills such as confidence, resilience, and socialising. Disadvantaged pupils will be encouraged</w:t>
            </w:r>
            <w:r w:rsidR="00FD01FC" w:rsidRPr="00E27862">
              <w:rPr>
                <w:rFonts w:cs="Arial"/>
                <w:iCs/>
                <w:color w:val="auto"/>
                <w:lang w:eastAsia="en-US"/>
              </w:rPr>
              <w:t xml:space="preserve"> and supported</w:t>
            </w:r>
            <w:r w:rsidRPr="00E27862">
              <w:rPr>
                <w:rFonts w:cs="Arial"/>
                <w:iCs/>
                <w:color w:val="auto"/>
                <w:lang w:eastAsia="en-US"/>
              </w:rPr>
              <w:t xml:space="preserve"> to participate.</w:t>
            </w:r>
          </w:p>
          <w:p w14:paraId="77C9FBB2" w14:textId="13954E95" w:rsidR="006119D3" w:rsidRPr="00E27862" w:rsidRDefault="009D2898" w:rsidP="00A552DA">
            <w:pPr>
              <w:suppressAutoHyphens w:val="0"/>
              <w:autoSpaceDN/>
              <w:spacing w:before="240" w:after="120"/>
              <w:rPr>
                <w:rFonts w:cs="Arial"/>
                <w:b/>
                <w:bCs/>
                <w:iCs/>
                <w:color w:val="auto"/>
                <w:lang w:eastAsia="en-US"/>
              </w:rPr>
            </w:pPr>
            <w:r w:rsidRPr="00E27862">
              <w:rPr>
                <w:rFonts w:cs="Arial"/>
                <w:b/>
                <w:bCs/>
                <w:iCs/>
                <w:color w:val="auto"/>
                <w:lang w:eastAsia="en-US"/>
              </w:rPr>
              <w:t>P</w:t>
            </w:r>
            <w:r w:rsidR="006119D3" w:rsidRPr="00E27862">
              <w:rPr>
                <w:rFonts w:cs="Arial"/>
                <w:b/>
                <w:bCs/>
                <w:iCs/>
                <w:color w:val="auto"/>
                <w:lang w:eastAsia="en-US"/>
              </w:rPr>
              <w:t>lanning</w:t>
            </w:r>
            <w:r w:rsidRPr="00E27862">
              <w:rPr>
                <w:rFonts w:cs="Arial"/>
                <w:b/>
                <w:bCs/>
                <w:iCs/>
                <w:color w:val="auto"/>
                <w:lang w:eastAsia="en-US"/>
              </w:rPr>
              <w:t>, implementation, and evaluation</w:t>
            </w:r>
          </w:p>
          <w:p w14:paraId="5D952DEB" w14:textId="5B84269B"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In planning our new pupil premium strategy</w:t>
            </w:r>
            <w:r w:rsidR="00A400A9" w:rsidRPr="00E27862">
              <w:rPr>
                <w:rFonts w:cs="Arial"/>
                <w:iCs/>
                <w:color w:val="auto"/>
                <w:lang w:eastAsia="en-US"/>
              </w:rPr>
              <w:t>,</w:t>
            </w:r>
            <w:r w:rsidRPr="00E27862">
              <w:rPr>
                <w:rFonts w:cs="Arial"/>
                <w:iCs/>
                <w:color w:val="auto"/>
                <w:lang w:eastAsia="en-US"/>
              </w:rPr>
              <w:t xml:space="preserve"> we evaluated why activity undertaken in previous years had not had the degree of impact that we had expected. We also commissioned a pupil premium review to get an external perspective. </w:t>
            </w:r>
          </w:p>
          <w:p w14:paraId="3F0F6D82" w14:textId="43819B94" w:rsidR="00B02027" w:rsidRPr="00E27862" w:rsidRDefault="00F54504" w:rsidP="00F064CF">
            <w:pPr>
              <w:suppressAutoHyphens w:val="0"/>
              <w:autoSpaceDN/>
              <w:spacing w:before="120"/>
              <w:rPr>
                <w:rFonts w:cs="Arial"/>
                <w:iCs/>
                <w:color w:val="auto"/>
                <w:lang w:eastAsia="en-US"/>
              </w:rPr>
            </w:pPr>
            <w:r w:rsidRPr="00E27862">
              <w:rPr>
                <w:rFonts w:cs="Arial"/>
                <w:iCs/>
                <w:color w:val="auto"/>
                <w:lang w:eastAsia="en-US"/>
              </w:rPr>
              <w:t xml:space="preserve">We triangulated </w:t>
            </w:r>
            <w:r w:rsidR="00F25219" w:rsidRPr="00E27862">
              <w:rPr>
                <w:rFonts w:cs="Arial"/>
                <w:iCs/>
                <w:color w:val="auto"/>
                <w:lang w:eastAsia="en-US"/>
              </w:rPr>
              <w:t>evidence from multiple sources of data including assessments, engagement in class book scrutiny, conversations with parents</w:t>
            </w:r>
            <w:r w:rsidR="00436C85" w:rsidRPr="00E27862">
              <w:rPr>
                <w:rFonts w:cs="Arial"/>
                <w:iCs/>
                <w:color w:val="auto"/>
                <w:lang w:eastAsia="en-US"/>
              </w:rPr>
              <w:t xml:space="preserve">, students and teachers in order to identify the challenges faced by disadvantaged pupils. </w:t>
            </w:r>
            <w:r w:rsidR="00B02027" w:rsidRPr="00E27862">
              <w:rPr>
                <w:rFonts w:cs="Arial"/>
                <w:iCs/>
                <w:color w:val="auto"/>
                <w:lang w:eastAsia="en-US"/>
              </w:rPr>
              <w:t xml:space="preserve">We </w:t>
            </w:r>
            <w:r w:rsidR="00436C85" w:rsidRPr="00E27862">
              <w:rPr>
                <w:rFonts w:cs="Arial"/>
                <w:iCs/>
                <w:color w:val="auto"/>
                <w:lang w:eastAsia="en-US"/>
              </w:rPr>
              <w:t xml:space="preserve">also </w:t>
            </w:r>
            <w:r w:rsidR="00B02027" w:rsidRPr="00E27862">
              <w:rPr>
                <w:rFonts w:cs="Arial"/>
                <w:iCs/>
                <w:color w:val="auto"/>
                <w:lang w:eastAsia="en-US"/>
              </w:rPr>
              <w:t xml:space="preserve">used the EEF’s families of </w:t>
            </w:r>
            <w:proofErr w:type="gramStart"/>
            <w:r w:rsidR="00B02027" w:rsidRPr="00E27862">
              <w:rPr>
                <w:rFonts w:cs="Arial"/>
                <w:iCs/>
                <w:color w:val="auto"/>
                <w:lang w:eastAsia="en-US"/>
              </w:rPr>
              <w:t>schools</w:t>
            </w:r>
            <w:proofErr w:type="gramEnd"/>
            <w:r w:rsidR="00B02027" w:rsidRPr="00E27862">
              <w:rPr>
                <w:rFonts w:cs="Arial"/>
                <w:iCs/>
                <w:color w:val="auto"/>
                <w:lang w:eastAsia="en-US"/>
              </w:rPr>
              <w:t xml:space="preserve"> database to </w:t>
            </w:r>
            <w:r w:rsidR="00B12588" w:rsidRPr="00E27862">
              <w:rPr>
                <w:rFonts w:cs="Arial"/>
                <w:iCs/>
                <w:color w:val="auto"/>
                <w:lang w:eastAsia="en-US"/>
              </w:rPr>
              <w:t>view</w:t>
            </w:r>
            <w:r w:rsidR="00B02027" w:rsidRPr="00E27862">
              <w:rPr>
                <w:rFonts w:cs="Arial"/>
                <w:iCs/>
                <w:color w:val="auto"/>
                <w:lang w:eastAsia="en-US"/>
              </w:rPr>
              <w:t xml:space="preserve"> the performance of disadvantaged pupils in school</w:t>
            </w:r>
            <w:r w:rsidR="00F65316" w:rsidRPr="00E27862">
              <w:rPr>
                <w:rFonts w:cs="Arial"/>
                <w:iCs/>
                <w:color w:val="auto"/>
                <w:lang w:eastAsia="en-US"/>
              </w:rPr>
              <w:t>s</w:t>
            </w:r>
            <w:r w:rsidR="00B02027" w:rsidRPr="00E27862">
              <w:rPr>
                <w:rFonts w:cs="Arial"/>
                <w:iCs/>
                <w:color w:val="auto"/>
                <w:lang w:eastAsia="en-US"/>
              </w:rPr>
              <w:t xml:space="preserve"> similar to ours</w:t>
            </w:r>
            <w:r w:rsidR="003E2122" w:rsidRPr="00E27862">
              <w:rPr>
                <w:rFonts w:cs="Arial"/>
                <w:iCs/>
                <w:color w:val="auto"/>
                <w:lang w:eastAsia="en-US"/>
              </w:rPr>
              <w:t xml:space="preserve"> and</w:t>
            </w:r>
            <w:r w:rsidR="00B02027" w:rsidRPr="00E27862">
              <w:rPr>
                <w:rFonts w:cs="Arial"/>
                <w:iCs/>
                <w:color w:val="auto"/>
                <w:lang w:eastAsia="en-US"/>
              </w:rPr>
              <w:t xml:space="preserve"> contacted schools with high-performing disadvantaged pupils to learn from their approach.</w:t>
            </w:r>
          </w:p>
          <w:p w14:paraId="4DE8E599" w14:textId="5F0A11F2" w:rsidR="00B02027" w:rsidRPr="00E27862" w:rsidRDefault="00B02027" w:rsidP="00F064CF">
            <w:pPr>
              <w:suppressAutoHyphens w:val="0"/>
              <w:autoSpaceDN/>
              <w:spacing w:before="120"/>
              <w:rPr>
                <w:rFonts w:cs="Arial"/>
                <w:iCs/>
                <w:color w:val="auto"/>
                <w:lang w:eastAsia="en-US"/>
              </w:rPr>
            </w:pPr>
            <w:r w:rsidRPr="00E27862">
              <w:rPr>
                <w:rFonts w:cs="Arial"/>
                <w:iCs/>
                <w:color w:val="auto"/>
                <w:lang w:eastAsia="en-US"/>
              </w:rPr>
              <w:t xml:space="preserve">We looked at a number of reports, studies and research papers about effective use of pupil premium, the impact of disadvantage on education outcomes and how to address </w:t>
            </w:r>
            <w:r w:rsidR="00BE6218" w:rsidRPr="00E27862">
              <w:rPr>
                <w:rFonts w:cs="Arial"/>
                <w:iCs/>
                <w:color w:val="auto"/>
                <w:lang w:eastAsia="en-US"/>
              </w:rPr>
              <w:t xml:space="preserve">challenges to learning </w:t>
            </w:r>
            <w:r w:rsidR="00457E24" w:rsidRPr="00E27862">
              <w:rPr>
                <w:rFonts w:cs="Arial"/>
                <w:iCs/>
                <w:color w:val="auto"/>
                <w:lang w:eastAsia="en-US"/>
              </w:rPr>
              <w:t>presented by socio-economic</w:t>
            </w:r>
            <w:r w:rsidRPr="00E27862">
              <w:rPr>
                <w:rFonts w:cs="Arial"/>
                <w:iCs/>
                <w:color w:val="auto"/>
                <w:lang w:eastAsia="en-US"/>
              </w:rPr>
              <w:t xml:space="preserve"> disadvantage. We also looked </w:t>
            </w:r>
            <w:r w:rsidR="00D40750" w:rsidRPr="00E27862">
              <w:rPr>
                <w:rFonts w:cs="Arial"/>
                <w:iCs/>
                <w:color w:val="auto"/>
                <w:lang w:eastAsia="en-US"/>
              </w:rPr>
              <w:t xml:space="preserve">at </w:t>
            </w:r>
            <w:r w:rsidRPr="00E27862">
              <w:rPr>
                <w:rFonts w:cs="Arial"/>
                <w:iCs/>
                <w:color w:val="auto"/>
                <w:lang w:eastAsia="en-US"/>
              </w:rPr>
              <w:t xml:space="preserve">studies about the impact of the pandemic on disadvantaged </w:t>
            </w:r>
            <w:r w:rsidR="000C764F" w:rsidRPr="00E27862">
              <w:rPr>
                <w:rFonts w:cs="Arial"/>
                <w:iCs/>
                <w:color w:val="auto"/>
                <w:lang w:eastAsia="en-US"/>
              </w:rPr>
              <w:t>pupils</w:t>
            </w:r>
            <w:r w:rsidRPr="00E27862">
              <w:rPr>
                <w:rFonts w:cs="Arial"/>
                <w:iCs/>
                <w:color w:val="auto"/>
                <w:lang w:eastAsia="en-US"/>
              </w:rPr>
              <w:t xml:space="preserve">. </w:t>
            </w:r>
          </w:p>
          <w:p w14:paraId="69594846" w14:textId="54188160" w:rsidR="00E46DAA" w:rsidRPr="00E27862" w:rsidRDefault="00AE591A" w:rsidP="00F848CC">
            <w:pPr>
              <w:spacing w:before="120" w:after="120"/>
              <w:rPr>
                <w:color w:val="auto"/>
              </w:rPr>
            </w:pPr>
            <w:r w:rsidRPr="00E27862">
              <w:rPr>
                <w:color w:val="auto"/>
              </w:rPr>
              <w:t xml:space="preserve">We used the </w:t>
            </w:r>
            <w:hyperlink r:id="rId30" w:history="1">
              <w:r w:rsidRPr="003562DA">
                <w:rPr>
                  <w:rStyle w:val="Hyperlink"/>
                  <w:color w:val="0070C0"/>
                </w:rPr>
                <w:t>EEF’s implementation guidance</w:t>
              </w:r>
            </w:hyperlink>
            <w:r w:rsidRPr="00E27862">
              <w:rPr>
                <w:color w:val="auto"/>
              </w:rPr>
              <w:t xml:space="preserve"> to </w:t>
            </w:r>
            <w:r w:rsidR="00715B34" w:rsidRPr="00E27862">
              <w:rPr>
                <w:color w:val="auto"/>
              </w:rPr>
              <w:t>help us</w:t>
            </w:r>
            <w:r w:rsidR="0050115E" w:rsidRPr="00E27862">
              <w:rPr>
                <w:color w:val="auto"/>
              </w:rPr>
              <w:t xml:space="preserve"> develop our strategy</w:t>
            </w:r>
            <w:r w:rsidR="00E704EA" w:rsidRPr="00E27862">
              <w:rPr>
                <w:color w:val="auto"/>
              </w:rPr>
              <w:t>, particularly the ‘explore’ phase</w:t>
            </w:r>
            <w:r w:rsidR="00C018CE" w:rsidRPr="00E27862">
              <w:rPr>
                <w:color w:val="auto"/>
              </w:rPr>
              <w:t xml:space="preserve"> to help us diagnose specific pupil needs and </w:t>
            </w:r>
            <w:r w:rsidR="00990A4A" w:rsidRPr="00E27862">
              <w:rPr>
                <w:color w:val="auto"/>
              </w:rPr>
              <w:t>work out wh</w:t>
            </w:r>
            <w:r w:rsidR="00785226" w:rsidRPr="00E27862">
              <w:rPr>
                <w:color w:val="auto"/>
              </w:rPr>
              <w:t>ich activities and approaches are likely to work in our school.</w:t>
            </w:r>
            <w:r w:rsidR="00E704EA" w:rsidRPr="00E27862">
              <w:rPr>
                <w:color w:val="auto"/>
              </w:rPr>
              <w:t xml:space="preserve"> </w:t>
            </w:r>
            <w:r w:rsidR="00785226" w:rsidRPr="00E27862">
              <w:rPr>
                <w:color w:val="auto"/>
              </w:rPr>
              <w:t>We</w:t>
            </w:r>
            <w:r w:rsidR="0050115E" w:rsidRPr="00E27862">
              <w:rPr>
                <w:color w:val="auto"/>
              </w:rPr>
              <w:t xml:space="preserve"> will continue to use it through </w:t>
            </w:r>
            <w:r w:rsidR="00BF5F11" w:rsidRPr="00E27862">
              <w:rPr>
                <w:color w:val="auto"/>
              </w:rPr>
              <w:t>the</w:t>
            </w:r>
            <w:r w:rsidRPr="00E27862">
              <w:rPr>
                <w:color w:val="auto"/>
              </w:rPr>
              <w:t xml:space="preserve"> implementation of </w:t>
            </w:r>
            <w:r w:rsidR="00BF5F11" w:rsidRPr="00E27862">
              <w:rPr>
                <w:color w:val="auto"/>
              </w:rPr>
              <w:t xml:space="preserve">activities. </w:t>
            </w:r>
          </w:p>
          <w:p w14:paraId="40144794" w14:textId="1A7BD2EA" w:rsidR="00B02027" w:rsidRPr="00B77968" w:rsidRDefault="00B73B13" w:rsidP="00F848CC">
            <w:pPr>
              <w:spacing w:before="120" w:after="120"/>
              <w:rPr>
                <w:sz w:val="28"/>
                <w:szCs w:val="28"/>
              </w:rPr>
            </w:pPr>
            <w:r w:rsidRPr="00E27862">
              <w:rPr>
                <w:color w:val="auto"/>
              </w:rPr>
              <w:t xml:space="preserve">We </w:t>
            </w:r>
            <w:r w:rsidR="00295C76" w:rsidRPr="00E27862">
              <w:rPr>
                <w:color w:val="auto"/>
              </w:rPr>
              <w:t>have</w:t>
            </w:r>
            <w:r w:rsidR="00AE591A" w:rsidRPr="00E27862">
              <w:rPr>
                <w:color w:val="auto"/>
              </w:rPr>
              <w:t xml:space="preserve"> </w:t>
            </w:r>
            <w:r w:rsidR="001015BC" w:rsidRPr="00E27862">
              <w:rPr>
                <w:color w:val="auto"/>
              </w:rPr>
              <w:t xml:space="preserve">put </w:t>
            </w:r>
            <w:r w:rsidR="00AE591A" w:rsidRPr="00E27862">
              <w:rPr>
                <w:color w:val="auto"/>
              </w:rPr>
              <w:t xml:space="preserve">a robust evaluation framework </w:t>
            </w:r>
            <w:r w:rsidR="001015BC" w:rsidRPr="00E27862">
              <w:rPr>
                <w:color w:val="auto"/>
              </w:rPr>
              <w:t xml:space="preserve">in place </w:t>
            </w:r>
            <w:r w:rsidR="00AE591A" w:rsidRPr="00E27862">
              <w:rPr>
                <w:color w:val="auto"/>
              </w:rPr>
              <w:t xml:space="preserve">for the duration of our </w:t>
            </w:r>
            <w:r w:rsidR="00291E10" w:rsidRPr="00E27862">
              <w:rPr>
                <w:color w:val="auto"/>
              </w:rPr>
              <w:t>three</w:t>
            </w:r>
            <w:r w:rsidR="00E9185B" w:rsidRPr="00E27862">
              <w:rPr>
                <w:color w:val="auto"/>
              </w:rPr>
              <w:t>-</w:t>
            </w:r>
            <w:r w:rsidR="00AE591A" w:rsidRPr="00E27862">
              <w:rPr>
                <w:color w:val="auto"/>
              </w:rPr>
              <w:t>year approach</w:t>
            </w:r>
            <w:r w:rsidR="00787DC9" w:rsidRPr="00E27862">
              <w:rPr>
                <w:color w:val="auto"/>
              </w:rPr>
              <w:t xml:space="preserve"> and</w:t>
            </w:r>
            <w:r w:rsidR="00B02123" w:rsidRPr="00E27862">
              <w:rPr>
                <w:color w:val="auto"/>
              </w:rPr>
              <w:t xml:space="preserve"> </w:t>
            </w:r>
            <w:r w:rsidR="00295C76" w:rsidRPr="00E27862">
              <w:rPr>
                <w:color w:val="auto"/>
              </w:rPr>
              <w:t xml:space="preserve">will </w:t>
            </w:r>
            <w:r w:rsidR="00B02123" w:rsidRPr="00E27862">
              <w:rPr>
                <w:color w:val="auto"/>
              </w:rPr>
              <w:t xml:space="preserve">adjust </w:t>
            </w:r>
            <w:r w:rsidR="001C0E0C" w:rsidRPr="00E27862">
              <w:rPr>
                <w:color w:val="auto"/>
              </w:rPr>
              <w:t>our</w:t>
            </w:r>
            <w:r w:rsidR="00B02123" w:rsidRPr="00E27862">
              <w:rPr>
                <w:color w:val="auto"/>
              </w:rPr>
              <w:t xml:space="preserve"> plan </w:t>
            </w:r>
            <w:r w:rsidR="001C0E0C" w:rsidRPr="00E27862">
              <w:rPr>
                <w:color w:val="auto"/>
              </w:rPr>
              <w:t xml:space="preserve">over time </w:t>
            </w:r>
            <w:r w:rsidR="00AE591A" w:rsidRPr="00E27862">
              <w:rPr>
                <w:color w:val="auto"/>
              </w:rPr>
              <w:t>to secure better outcomes for pupils</w:t>
            </w:r>
            <w:r w:rsidR="001C0E0C" w:rsidRPr="00E27862">
              <w:rPr>
                <w:color w:val="auto"/>
              </w:rPr>
              <w:t>.</w:t>
            </w:r>
          </w:p>
        </w:tc>
      </w:tr>
      <w:bookmarkEnd w:id="14"/>
      <w:bookmarkEnd w:id="15"/>
      <w:bookmarkEnd w:id="16"/>
    </w:tbl>
    <w:p w14:paraId="2A7D555F" w14:textId="77777777" w:rsidR="00E66558" w:rsidRDefault="00E66558">
      <w:pPr>
        <w:spacing w:after="0" w:line="240" w:lineRule="auto"/>
      </w:pPr>
    </w:p>
    <w:sectPr w:rsidR="00E66558">
      <w:headerReference w:type="default" r:id="rId31"/>
      <w:footerReference w:type="default" r:id="rId32"/>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FA128B" w14:textId="77777777" w:rsidR="00FF13AC" w:rsidRDefault="00FF13AC">
      <w:pPr>
        <w:spacing w:after="0" w:line="240" w:lineRule="auto"/>
      </w:pPr>
      <w:r>
        <w:separator/>
      </w:r>
    </w:p>
  </w:endnote>
  <w:endnote w:type="continuationSeparator" w:id="0">
    <w:p w14:paraId="3DF31A89" w14:textId="77777777" w:rsidR="00FF13AC" w:rsidRDefault="00FF13AC">
      <w:pPr>
        <w:spacing w:after="0" w:line="240" w:lineRule="auto"/>
      </w:pPr>
      <w:r>
        <w:continuationSeparator/>
      </w:r>
    </w:p>
  </w:endnote>
  <w:endnote w:type="continuationNotice" w:id="1">
    <w:p w14:paraId="6C351671" w14:textId="77777777" w:rsidR="00FF13AC" w:rsidRDefault="00FF13A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3529D4"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EFE37" w14:textId="77777777" w:rsidR="00FF13AC" w:rsidRDefault="00FF13AC">
      <w:pPr>
        <w:spacing w:after="0" w:line="240" w:lineRule="auto"/>
      </w:pPr>
      <w:r>
        <w:separator/>
      </w:r>
    </w:p>
  </w:footnote>
  <w:footnote w:type="continuationSeparator" w:id="0">
    <w:p w14:paraId="7B8645D3" w14:textId="77777777" w:rsidR="00FF13AC" w:rsidRDefault="00FF13AC">
      <w:pPr>
        <w:spacing w:after="0" w:line="240" w:lineRule="auto"/>
      </w:pPr>
      <w:r>
        <w:continuationSeparator/>
      </w:r>
    </w:p>
  </w:footnote>
  <w:footnote w:type="continuationNotice" w:id="1">
    <w:p w14:paraId="2F51779E" w14:textId="77777777" w:rsidR="00FF13AC" w:rsidRDefault="00FF13A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3529D4" w:rsidRDefault="003529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225A4"/>
    <w:multiLevelType w:val="hybridMultilevel"/>
    <w:tmpl w:val="8A2E83D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 w15:restartNumberingAfterBreak="0">
    <w:nsid w:val="0C490FAB"/>
    <w:multiLevelType w:val="hybridMultilevel"/>
    <w:tmpl w:val="2C062F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8B0477E"/>
    <w:multiLevelType w:val="hybridMultilevel"/>
    <w:tmpl w:val="C200F1BE"/>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AF44E6"/>
    <w:multiLevelType w:val="hybridMultilevel"/>
    <w:tmpl w:val="EC54DAB2"/>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5"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7"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9" w15:restartNumberingAfterBreak="0">
    <w:nsid w:val="27CF7A7B"/>
    <w:multiLevelType w:val="hybridMultilevel"/>
    <w:tmpl w:val="428E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350E1C25"/>
    <w:multiLevelType w:val="hybridMultilevel"/>
    <w:tmpl w:val="C4D0EFD6"/>
    <w:lvl w:ilvl="0" w:tplc="687CB400">
      <w:start w:val="1"/>
      <w:numFmt w:val="bullet"/>
      <w:lvlText w:val=""/>
      <w:lvlJc w:val="left"/>
      <w:pPr>
        <w:ind w:left="720" w:hanging="360"/>
      </w:pPr>
      <w:rPr>
        <w:rFonts w:ascii="Symbol" w:hAnsi="Symbol" w:hint="default"/>
      </w:rPr>
    </w:lvl>
    <w:lvl w:ilvl="1" w:tplc="88A6CB94">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F64FA9"/>
    <w:multiLevelType w:val="hybridMultilevel"/>
    <w:tmpl w:val="7F0E9DB0"/>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3" w15:restartNumberingAfterBreak="0">
    <w:nsid w:val="3782432D"/>
    <w:multiLevelType w:val="hybridMultilevel"/>
    <w:tmpl w:val="1E307ED2"/>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4" w15:restartNumberingAfterBreak="0">
    <w:nsid w:val="3967655D"/>
    <w:multiLevelType w:val="hybridMultilevel"/>
    <w:tmpl w:val="BA443AB8"/>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5" w15:restartNumberingAfterBreak="0">
    <w:nsid w:val="39DC6B0B"/>
    <w:multiLevelType w:val="hybridMultilevel"/>
    <w:tmpl w:val="956A9FD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7"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6D358A4"/>
    <w:multiLevelType w:val="hybridMultilevel"/>
    <w:tmpl w:val="8ECA7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2A43BB"/>
    <w:multiLevelType w:val="hybridMultilevel"/>
    <w:tmpl w:val="2C424B94"/>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20" w15:restartNumberingAfterBreak="0">
    <w:nsid w:val="59D75F9B"/>
    <w:multiLevelType w:val="hybridMultilevel"/>
    <w:tmpl w:val="EC7CDE96"/>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1" w15:restartNumberingAfterBreak="0">
    <w:nsid w:val="5AD26892"/>
    <w:multiLevelType w:val="hybridMultilevel"/>
    <w:tmpl w:val="E30A8474"/>
    <w:lvl w:ilvl="0" w:tplc="D1B6E20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5DE3DE0"/>
    <w:multiLevelType w:val="hybridMultilevel"/>
    <w:tmpl w:val="09C4FE1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24"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6D3426CA"/>
    <w:multiLevelType w:val="hybridMultilevel"/>
    <w:tmpl w:val="80441BA2"/>
    <w:lvl w:ilvl="0" w:tplc="08090001">
      <w:start w:val="1"/>
      <w:numFmt w:val="bullet"/>
      <w:lvlText w:val=""/>
      <w:lvlJc w:val="left"/>
      <w:pPr>
        <w:ind w:left="414" w:hanging="360"/>
      </w:pPr>
      <w:rPr>
        <w:rFonts w:ascii="Symbol" w:hAnsi="Symbol" w:hint="default"/>
      </w:rPr>
    </w:lvl>
    <w:lvl w:ilvl="1" w:tplc="08090003" w:tentative="1">
      <w:start w:val="1"/>
      <w:numFmt w:val="bullet"/>
      <w:lvlText w:val="o"/>
      <w:lvlJc w:val="left"/>
      <w:pPr>
        <w:ind w:left="1134" w:hanging="360"/>
      </w:pPr>
      <w:rPr>
        <w:rFonts w:ascii="Courier New" w:hAnsi="Courier New" w:cs="Courier New" w:hint="default"/>
      </w:rPr>
    </w:lvl>
    <w:lvl w:ilvl="2" w:tplc="08090005" w:tentative="1">
      <w:start w:val="1"/>
      <w:numFmt w:val="bullet"/>
      <w:lvlText w:val=""/>
      <w:lvlJc w:val="left"/>
      <w:pPr>
        <w:ind w:left="1854" w:hanging="360"/>
      </w:pPr>
      <w:rPr>
        <w:rFonts w:ascii="Wingdings" w:hAnsi="Wingdings" w:hint="default"/>
      </w:rPr>
    </w:lvl>
    <w:lvl w:ilvl="3" w:tplc="08090001" w:tentative="1">
      <w:start w:val="1"/>
      <w:numFmt w:val="bullet"/>
      <w:lvlText w:val=""/>
      <w:lvlJc w:val="left"/>
      <w:pPr>
        <w:ind w:left="2574" w:hanging="360"/>
      </w:pPr>
      <w:rPr>
        <w:rFonts w:ascii="Symbol" w:hAnsi="Symbol" w:hint="default"/>
      </w:rPr>
    </w:lvl>
    <w:lvl w:ilvl="4" w:tplc="08090003" w:tentative="1">
      <w:start w:val="1"/>
      <w:numFmt w:val="bullet"/>
      <w:lvlText w:val="o"/>
      <w:lvlJc w:val="left"/>
      <w:pPr>
        <w:ind w:left="3294" w:hanging="360"/>
      </w:pPr>
      <w:rPr>
        <w:rFonts w:ascii="Courier New" w:hAnsi="Courier New" w:cs="Courier New" w:hint="default"/>
      </w:rPr>
    </w:lvl>
    <w:lvl w:ilvl="5" w:tplc="08090005" w:tentative="1">
      <w:start w:val="1"/>
      <w:numFmt w:val="bullet"/>
      <w:lvlText w:val=""/>
      <w:lvlJc w:val="left"/>
      <w:pPr>
        <w:ind w:left="4014" w:hanging="360"/>
      </w:pPr>
      <w:rPr>
        <w:rFonts w:ascii="Wingdings" w:hAnsi="Wingdings" w:hint="default"/>
      </w:rPr>
    </w:lvl>
    <w:lvl w:ilvl="6" w:tplc="08090001" w:tentative="1">
      <w:start w:val="1"/>
      <w:numFmt w:val="bullet"/>
      <w:lvlText w:val=""/>
      <w:lvlJc w:val="left"/>
      <w:pPr>
        <w:ind w:left="4734" w:hanging="360"/>
      </w:pPr>
      <w:rPr>
        <w:rFonts w:ascii="Symbol" w:hAnsi="Symbol" w:hint="default"/>
      </w:rPr>
    </w:lvl>
    <w:lvl w:ilvl="7" w:tplc="08090003" w:tentative="1">
      <w:start w:val="1"/>
      <w:numFmt w:val="bullet"/>
      <w:lvlText w:val="o"/>
      <w:lvlJc w:val="left"/>
      <w:pPr>
        <w:ind w:left="5454" w:hanging="360"/>
      </w:pPr>
      <w:rPr>
        <w:rFonts w:ascii="Courier New" w:hAnsi="Courier New" w:cs="Courier New" w:hint="default"/>
      </w:rPr>
    </w:lvl>
    <w:lvl w:ilvl="8" w:tplc="08090005" w:tentative="1">
      <w:start w:val="1"/>
      <w:numFmt w:val="bullet"/>
      <w:lvlText w:val=""/>
      <w:lvlJc w:val="left"/>
      <w:pPr>
        <w:ind w:left="6174" w:hanging="360"/>
      </w:pPr>
      <w:rPr>
        <w:rFonts w:ascii="Wingdings" w:hAnsi="Wingdings" w:hint="default"/>
      </w:rPr>
    </w:lvl>
  </w:abstractNum>
  <w:abstractNum w:abstractNumId="27"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8"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9"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7B3160B9"/>
    <w:multiLevelType w:val="hybridMultilevel"/>
    <w:tmpl w:val="D56081BC"/>
    <w:lvl w:ilvl="0" w:tplc="08090001">
      <w:start w:val="1"/>
      <w:numFmt w:val="bullet"/>
      <w:lvlText w:val=""/>
      <w:lvlJc w:val="left"/>
      <w:pPr>
        <w:ind w:left="756" w:hanging="360"/>
      </w:pPr>
      <w:rPr>
        <w:rFonts w:ascii="Symbol" w:hAnsi="Symbol" w:hint="default"/>
      </w:rPr>
    </w:lvl>
    <w:lvl w:ilvl="1" w:tplc="08090003" w:tentative="1">
      <w:start w:val="1"/>
      <w:numFmt w:val="bullet"/>
      <w:lvlText w:val="o"/>
      <w:lvlJc w:val="left"/>
      <w:pPr>
        <w:ind w:left="1476" w:hanging="360"/>
      </w:pPr>
      <w:rPr>
        <w:rFonts w:ascii="Courier New" w:hAnsi="Courier New" w:cs="Courier New" w:hint="default"/>
      </w:rPr>
    </w:lvl>
    <w:lvl w:ilvl="2" w:tplc="08090005" w:tentative="1">
      <w:start w:val="1"/>
      <w:numFmt w:val="bullet"/>
      <w:lvlText w:val=""/>
      <w:lvlJc w:val="left"/>
      <w:pPr>
        <w:ind w:left="2196" w:hanging="360"/>
      </w:pPr>
      <w:rPr>
        <w:rFonts w:ascii="Wingdings" w:hAnsi="Wingdings" w:hint="default"/>
      </w:rPr>
    </w:lvl>
    <w:lvl w:ilvl="3" w:tplc="08090001" w:tentative="1">
      <w:start w:val="1"/>
      <w:numFmt w:val="bullet"/>
      <w:lvlText w:val=""/>
      <w:lvlJc w:val="left"/>
      <w:pPr>
        <w:ind w:left="2916" w:hanging="360"/>
      </w:pPr>
      <w:rPr>
        <w:rFonts w:ascii="Symbol" w:hAnsi="Symbol" w:hint="default"/>
      </w:rPr>
    </w:lvl>
    <w:lvl w:ilvl="4" w:tplc="08090003" w:tentative="1">
      <w:start w:val="1"/>
      <w:numFmt w:val="bullet"/>
      <w:lvlText w:val="o"/>
      <w:lvlJc w:val="left"/>
      <w:pPr>
        <w:ind w:left="3636" w:hanging="360"/>
      </w:pPr>
      <w:rPr>
        <w:rFonts w:ascii="Courier New" w:hAnsi="Courier New" w:cs="Courier New" w:hint="default"/>
      </w:rPr>
    </w:lvl>
    <w:lvl w:ilvl="5" w:tplc="08090005" w:tentative="1">
      <w:start w:val="1"/>
      <w:numFmt w:val="bullet"/>
      <w:lvlText w:val=""/>
      <w:lvlJc w:val="left"/>
      <w:pPr>
        <w:ind w:left="4356" w:hanging="360"/>
      </w:pPr>
      <w:rPr>
        <w:rFonts w:ascii="Wingdings" w:hAnsi="Wingdings" w:hint="default"/>
      </w:rPr>
    </w:lvl>
    <w:lvl w:ilvl="6" w:tplc="08090001" w:tentative="1">
      <w:start w:val="1"/>
      <w:numFmt w:val="bullet"/>
      <w:lvlText w:val=""/>
      <w:lvlJc w:val="left"/>
      <w:pPr>
        <w:ind w:left="5076" w:hanging="360"/>
      </w:pPr>
      <w:rPr>
        <w:rFonts w:ascii="Symbol" w:hAnsi="Symbol" w:hint="default"/>
      </w:rPr>
    </w:lvl>
    <w:lvl w:ilvl="7" w:tplc="08090003" w:tentative="1">
      <w:start w:val="1"/>
      <w:numFmt w:val="bullet"/>
      <w:lvlText w:val="o"/>
      <w:lvlJc w:val="left"/>
      <w:pPr>
        <w:ind w:left="5796" w:hanging="360"/>
      </w:pPr>
      <w:rPr>
        <w:rFonts w:ascii="Courier New" w:hAnsi="Courier New" w:cs="Courier New" w:hint="default"/>
      </w:rPr>
    </w:lvl>
    <w:lvl w:ilvl="8" w:tplc="08090005" w:tentative="1">
      <w:start w:val="1"/>
      <w:numFmt w:val="bullet"/>
      <w:lvlText w:val=""/>
      <w:lvlJc w:val="left"/>
      <w:pPr>
        <w:ind w:left="6516" w:hanging="360"/>
      </w:pPr>
      <w:rPr>
        <w:rFonts w:ascii="Wingdings" w:hAnsi="Wingdings" w:hint="default"/>
      </w:rPr>
    </w:lvl>
  </w:abstractNum>
  <w:abstractNum w:abstractNumId="31" w15:restartNumberingAfterBreak="0">
    <w:nsid w:val="7BE43C93"/>
    <w:multiLevelType w:val="hybridMultilevel"/>
    <w:tmpl w:val="4AAAEFE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2" w15:restartNumberingAfterBreak="0">
    <w:nsid w:val="7E694862"/>
    <w:multiLevelType w:val="hybridMultilevel"/>
    <w:tmpl w:val="DA7ED20E"/>
    <w:lvl w:ilvl="0" w:tplc="08090001">
      <w:start w:val="1"/>
      <w:numFmt w:val="bullet"/>
      <w:lvlText w:val=""/>
      <w:lvlJc w:val="left"/>
      <w:pPr>
        <w:ind w:left="746" w:hanging="360"/>
      </w:pPr>
      <w:rPr>
        <w:rFonts w:ascii="Symbol" w:hAnsi="Symbol" w:hint="default"/>
      </w:rPr>
    </w:lvl>
    <w:lvl w:ilvl="1" w:tplc="08090003" w:tentative="1">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num w:numId="1">
    <w:abstractNumId w:val="7"/>
  </w:num>
  <w:num w:numId="2">
    <w:abstractNumId w:val="5"/>
  </w:num>
  <w:num w:numId="3">
    <w:abstractNumId w:val="8"/>
  </w:num>
  <w:num w:numId="4">
    <w:abstractNumId w:val="10"/>
  </w:num>
  <w:num w:numId="5">
    <w:abstractNumId w:val="2"/>
  </w:num>
  <w:num w:numId="6">
    <w:abstractNumId w:val="17"/>
  </w:num>
  <w:num w:numId="7">
    <w:abstractNumId w:val="24"/>
  </w:num>
  <w:num w:numId="8">
    <w:abstractNumId w:val="29"/>
  </w:num>
  <w:num w:numId="9">
    <w:abstractNumId w:val="27"/>
  </w:num>
  <w:num w:numId="10">
    <w:abstractNumId w:val="25"/>
  </w:num>
  <w:num w:numId="11">
    <w:abstractNumId w:val="6"/>
  </w:num>
  <w:num w:numId="12">
    <w:abstractNumId w:val="28"/>
  </w:num>
  <w:num w:numId="13">
    <w:abstractNumId w:val="22"/>
  </w:num>
  <w:num w:numId="14">
    <w:abstractNumId w:val="11"/>
  </w:num>
  <w:num w:numId="15">
    <w:abstractNumId w:val="21"/>
  </w:num>
  <w:num w:numId="16">
    <w:abstractNumId w:val="32"/>
  </w:num>
  <w:num w:numId="17">
    <w:abstractNumId w:val="12"/>
  </w:num>
  <w:num w:numId="18">
    <w:abstractNumId w:val="15"/>
  </w:num>
  <w:num w:numId="19">
    <w:abstractNumId w:val="0"/>
  </w:num>
  <w:num w:numId="20">
    <w:abstractNumId w:val="19"/>
  </w:num>
  <w:num w:numId="21">
    <w:abstractNumId w:val="1"/>
  </w:num>
  <w:num w:numId="22">
    <w:abstractNumId w:val="16"/>
  </w:num>
  <w:num w:numId="23">
    <w:abstractNumId w:val="31"/>
  </w:num>
  <w:num w:numId="24">
    <w:abstractNumId w:val="26"/>
  </w:num>
  <w:num w:numId="25">
    <w:abstractNumId w:val="3"/>
  </w:num>
  <w:num w:numId="26">
    <w:abstractNumId w:val="13"/>
  </w:num>
  <w:num w:numId="27">
    <w:abstractNumId w:val="18"/>
  </w:num>
  <w:num w:numId="28">
    <w:abstractNumId w:val="23"/>
  </w:num>
  <w:num w:numId="29">
    <w:abstractNumId w:val="30"/>
  </w:num>
  <w:num w:numId="30">
    <w:abstractNumId w:val="4"/>
  </w:num>
  <w:num w:numId="31">
    <w:abstractNumId w:val="14"/>
  </w:num>
  <w:num w:numId="32">
    <w:abstractNumId w:val="9"/>
  </w:num>
  <w:num w:numId="3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02CA"/>
    <w:rsid w:val="00001886"/>
    <w:rsid w:val="00001891"/>
    <w:rsid w:val="00002B11"/>
    <w:rsid w:val="000045A1"/>
    <w:rsid w:val="00005185"/>
    <w:rsid w:val="000051E2"/>
    <w:rsid w:val="000053DC"/>
    <w:rsid w:val="000064DD"/>
    <w:rsid w:val="00006759"/>
    <w:rsid w:val="000100E0"/>
    <w:rsid w:val="000106A2"/>
    <w:rsid w:val="00011010"/>
    <w:rsid w:val="00011340"/>
    <w:rsid w:val="00012026"/>
    <w:rsid w:val="0001384C"/>
    <w:rsid w:val="0001495C"/>
    <w:rsid w:val="00017729"/>
    <w:rsid w:val="00017EAF"/>
    <w:rsid w:val="0002071E"/>
    <w:rsid w:val="00020DC5"/>
    <w:rsid w:val="00020E9C"/>
    <w:rsid w:val="000234D8"/>
    <w:rsid w:val="0002363D"/>
    <w:rsid w:val="00023A7E"/>
    <w:rsid w:val="00023D9A"/>
    <w:rsid w:val="00023F6E"/>
    <w:rsid w:val="00025872"/>
    <w:rsid w:val="00025B71"/>
    <w:rsid w:val="00026C3B"/>
    <w:rsid w:val="00027B03"/>
    <w:rsid w:val="000301F1"/>
    <w:rsid w:val="000313D6"/>
    <w:rsid w:val="00031898"/>
    <w:rsid w:val="0003197D"/>
    <w:rsid w:val="0003265C"/>
    <w:rsid w:val="0003270A"/>
    <w:rsid w:val="00032A79"/>
    <w:rsid w:val="00037B50"/>
    <w:rsid w:val="0004039A"/>
    <w:rsid w:val="00040F0E"/>
    <w:rsid w:val="00042467"/>
    <w:rsid w:val="0004329A"/>
    <w:rsid w:val="00043B45"/>
    <w:rsid w:val="00044E7C"/>
    <w:rsid w:val="0004557E"/>
    <w:rsid w:val="00046EBA"/>
    <w:rsid w:val="0004715F"/>
    <w:rsid w:val="00047D6A"/>
    <w:rsid w:val="00047FBF"/>
    <w:rsid w:val="00050713"/>
    <w:rsid w:val="00051BB1"/>
    <w:rsid w:val="00052377"/>
    <w:rsid w:val="00052E23"/>
    <w:rsid w:val="00053887"/>
    <w:rsid w:val="00053A7C"/>
    <w:rsid w:val="0005411B"/>
    <w:rsid w:val="00055729"/>
    <w:rsid w:val="00055B4E"/>
    <w:rsid w:val="00055E73"/>
    <w:rsid w:val="00057960"/>
    <w:rsid w:val="000579AC"/>
    <w:rsid w:val="000605EA"/>
    <w:rsid w:val="00060CBF"/>
    <w:rsid w:val="00060D61"/>
    <w:rsid w:val="00060F73"/>
    <w:rsid w:val="000613A6"/>
    <w:rsid w:val="00061CE6"/>
    <w:rsid w:val="000623D3"/>
    <w:rsid w:val="00063207"/>
    <w:rsid w:val="00063340"/>
    <w:rsid w:val="00066054"/>
    <w:rsid w:val="00066B73"/>
    <w:rsid w:val="00066E1D"/>
    <w:rsid w:val="00071464"/>
    <w:rsid w:val="000724FB"/>
    <w:rsid w:val="00073FC3"/>
    <w:rsid w:val="00075F97"/>
    <w:rsid w:val="00076244"/>
    <w:rsid w:val="00077DE5"/>
    <w:rsid w:val="00081EDE"/>
    <w:rsid w:val="00081FF7"/>
    <w:rsid w:val="000820BC"/>
    <w:rsid w:val="0008250C"/>
    <w:rsid w:val="00082740"/>
    <w:rsid w:val="00083574"/>
    <w:rsid w:val="00084B74"/>
    <w:rsid w:val="000856FA"/>
    <w:rsid w:val="00086298"/>
    <w:rsid w:val="00086704"/>
    <w:rsid w:val="00086C43"/>
    <w:rsid w:val="0008797E"/>
    <w:rsid w:val="000905F7"/>
    <w:rsid w:val="0009383B"/>
    <w:rsid w:val="00093BE7"/>
    <w:rsid w:val="00094874"/>
    <w:rsid w:val="00094B06"/>
    <w:rsid w:val="00094CFA"/>
    <w:rsid w:val="000954B5"/>
    <w:rsid w:val="00095DFE"/>
    <w:rsid w:val="00095F83"/>
    <w:rsid w:val="00097A09"/>
    <w:rsid w:val="000A09C0"/>
    <w:rsid w:val="000A19FA"/>
    <w:rsid w:val="000A21DF"/>
    <w:rsid w:val="000A367E"/>
    <w:rsid w:val="000A4C2F"/>
    <w:rsid w:val="000A506E"/>
    <w:rsid w:val="000A5F10"/>
    <w:rsid w:val="000A5F32"/>
    <w:rsid w:val="000B0226"/>
    <w:rsid w:val="000B04BC"/>
    <w:rsid w:val="000B45BD"/>
    <w:rsid w:val="000B46AE"/>
    <w:rsid w:val="000B5BCD"/>
    <w:rsid w:val="000B72A4"/>
    <w:rsid w:val="000B7FA2"/>
    <w:rsid w:val="000C0846"/>
    <w:rsid w:val="000C0BDD"/>
    <w:rsid w:val="000C0DE4"/>
    <w:rsid w:val="000C1DD0"/>
    <w:rsid w:val="000C238F"/>
    <w:rsid w:val="000C241F"/>
    <w:rsid w:val="000C3954"/>
    <w:rsid w:val="000C3EAE"/>
    <w:rsid w:val="000C3FC9"/>
    <w:rsid w:val="000C5C92"/>
    <w:rsid w:val="000C764F"/>
    <w:rsid w:val="000D01B0"/>
    <w:rsid w:val="000D0FF7"/>
    <w:rsid w:val="000D1EBD"/>
    <w:rsid w:val="000D277F"/>
    <w:rsid w:val="000D423D"/>
    <w:rsid w:val="000D4742"/>
    <w:rsid w:val="000D4CB7"/>
    <w:rsid w:val="000D50C3"/>
    <w:rsid w:val="000D5873"/>
    <w:rsid w:val="000D5C03"/>
    <w:rsid w:val="000E0906"/>
    <w:rsid w:val="000E0B9A"/>
    <w:rsid w:val="000E0C79"/>
    <w:rsid w:val="000E127E"/>
    <w:rsid w:val="000E4F63"/>
    <w:rsid w:val="000E5753"/>
    <w:rsid w:val="000E580B"/>
    <w:rsid w:val="000E5FEF"/>
    <w:rsid w:val="000E6A03"/>
    <w:rsid w:val="000E6F67"/>
    <w:rsid w:val="000E70A6"/>
    <w:rsid w:val="000F0EA0"/>
    <w:rsid w:val="000F14C5"/>
    <w:rsid w:val="000F19B5"/>
    <w:rsid w:val="000F2522"/>
    <w:rsid w:val="000F406A"/>
    <w:rsid w:val="000F4EB1"/>
    <w:rsid w:val="000F5C05"/>
    <w:rsid w:val="000F6CCF"/>
    <w:rsid w:val="000F71FA"/>
    <w:rsid w:val="001005ED"/>
    <w:rsid w:val="001015BC"/>
    <w:rsid w:val="001025FB"/>
    <w:rsid w:val="00102AAC"/>
    <w:rsid w:val="00105738"/>
    <w:rsid w:val="00105A56"/>
    <w:rsid w:val="00105F24"/>
    <w:rsid w:val="00107A79"/>
    <w:rsid w:val="00107C74"/>
    <w:rsid w:val="001107A3"/>
    <w:rsid w:val="001139C3"/>
    <w:rsid w:val="00113A28"/>
    <w:rsid w:val="00114CFB"/>
    <w:rsid w:val="00115069"/>
    <w:rsid w:val="00115EA2"/>
    <w:rsid w:val="00116DF9"/>
    <w:rsid w:val="001203D6"/>
    <w:rsid w:val="0012088B"/>
    <w:rsid w:val="001208C7"/>
    <w:rsid w:val="00120AB1"/>
    <w:rsid w:val="0012126D"/>
    <w:rsid w:val="001226AC"/>
    <w:rsid w:val="0012313B"/>
    <w:rsid w:val="00123EF2"/>
    <w:rsid w:val="0012428A"/>
    <w:rsid w:val="00126958"/>
    <w:rsid w:val="00127F5F"/>
    <w:rsid w:val="00131914"/>
    <w:rsid w:val="0013324D"/>
    <w:rsid w:val="00134953"/>
    <w:rsid w:val="0013512D"/>
    <w:rsid w:val="00136D68"/>
    <w:rsid w:val="00137EEF"/>
    <w:rsid w:val="001411E6"/>
    <w:rsid w:val="00141D27"/>
    <w:rsid w:val="0014317F"/>
    <w:rsid w:val="00143692"/>
    <w:rsid w:val="00144583"/>
    <w:rsid w:val="00145CB1"/>
    <w:rsid w:val="0014608F"/>
    <w:rsid w:val="001502A9"/>
    <w:rsid w:val="001521CA"/>
    <w:rsid w:val="00152206"/>
    <w:rsid w:val="00153CA3"/>
    <w:rsid w:val="001544DE"/>
    <w:rsid w:val="00154836"/>
    <w:rsid w:val="00155A11"/>
    <w:rsid w:val="0015621F"/>
    <w:rsid w:val="001570A9"/>
    <w:rsid w:val="00160779"/>
    <w:rsid w:val="00162957"/>
    <w:rsid w:val="00162A9F"/>
    <w:rsid w:val="00162EFB"/>
    <w:rsid w:val="0016406A"/>
    <w:rsid w:val="001645B9"/>
    <w:rsid w:val="00165607"/>
    <w:rsid w:val="001662B7"/>
    <w:rsid w:val="00166D86"/>
    <w:rsid w:val="00171009"/>
    <w:rsid w:val="00171EB1"/>
    <w:rsid w:val="00172E82"/>
    <w:rsid w:val="00173CFB"/>
    <w:rsid w:val="001740C3"/>
    <w:rsid w:val="00174105"/>
    <w:rsid w:val="001741CE"/>
    <w:rsid w:val="001755B6"/>
    <w:rsid w:val="00175C89"/>
    <w:rsid w:val="00175EC1"/>
    <w:rsid w:val="00176345"/>
    <w:rsid w:val="00182B1B"/>
    <w:rsid w:val="00182CE3"/>
    <w:rsid w:val="00183656"/>
    <w:rsid w:val="001854B9"/>
    <w:rsid w:val="00186A5A"/>
    <w:rsid w:val="00187D51"/>
    <w:rsid w:val="00194F5D"/>
    <w:rsid w:val="0019556C"/>
    <w:rsid w:val="00196F36"/>
    <w:rsid w:val="0019782E"/>
    <w:rsid w:val="00197B51"/>
    <w:rsid w:val="001A034C"/>
    <w:rsid w:val="001A12B9"/>
    <w:rsid w:val="001A25A3"/>
    <w:rsid w:val="001A2889"/>
    <w:rsid w:val="001A35D1"/>
    <w:rsid w:val="001A4D83"/>
    <w:rsid w:val="001A6031"/>
    <w:rsid w:val="001A62E6"/>
    <w:rsid w:val="001A6B3D"/>
    <w:rsid w:val="001B011E"/>
    <w:rsid w:val="001B098A"/>
    <w:rsid w:val="001B119A"/>
    <w:rsid w:val="001B1D8B"/>
    <w:rsid w:val="001B4D47"/>
    <w:rsid w:val="001B5953"/>
    <w:rsid w:val="001B716E"/>
    <w:rsid w:val="001B758A"/>
    <w:rsid w:val="001B7905"/>
    <w:rsid w:val="001C0E0C"/>
    <w:rsid w:val="001C1204"/>
    <w:rsid w:val="001C1224"/>
    <w:rsid w:val="001C12BA"/>
    <w:rsid w:val="001C17E8"/>
    <w:rsid w:val="001C2B7B"/>
    <w:rsid w:val="001C341C"/>
    <w:rsid w:val="001C49CD"/>
    <w:rsid w:val="001C629A"/>
    <w:rsid w:val="001C698F"/>
    <w:rsid w:val="001C70A5"/>
    <w:rsid w:val="001D0305"/>
    <w:rsid w:val="001D130E"/>
    <w:rsid w:val="001D1772"/>
    <w:rsid w:val="001D1AD6"/>
    <w:rsid w:val="001D1DCA"/>
    <w:rsid w:val="001D2A32"/>
    <w:rsid w:val="001D2BF6"/>
    <w:rsid w:val="001D2F1E"/>
    <w:rsid w:val="001D33A7"/>
    <w:rsid w:val="001D3AEA"/>
    <w:rsid w:val="001D3C80"/>
    <w:rsid w:val="001D61D6"/>
    <w:rsid w:val="001D6DC0"/>
    <w:rsid w:val="001D77E9"/>
    <w:rsid w:val="001E01C3"/>
    <w:rsid w:val="001E0687"/>
    <w:rsid w:val="001E0DE1"/>
    <w:rsid w:val="001E12D7"/>
    <w:rsid w:val="001E1A07"/>
    <w:rsid w:val="001E20AD"/>
    <w:rsid w:val="001E29F1"/>
    <w:rsid w:val="001E4E1D"/>
    <w:rsid w:val="001E4FF9"/>
    <w:rsid w:val="001E522A"/>
    <w:rsid w:val="001E562F"/>
    <w:rsid w:val="001E58D7"/>
    <w:rsid w:val="001E5F86"/>
    <w:rsid w:val="001E76B0"/>
    <w:rsid w:val="001E7ADF"/>
    <w:rsid w:val="001F1801"/>
    <w:rsid w:val="001F198D"/>
    <w:rsid w:val="001F413B"/>
    <w:rsid w:val="001F5269"/>
    <w:rsid w:val="001F6B77"/>
    <w:rsid w:val="00200B27"/>
    <w:rsid w:val="00200EE5"/>
    <w:rsid w:val="00201D58"/>
    <w:rsid w:val="00201EE2"/>
    <w:rsid w:val="00202374"/>
    <w:rsid w:val="002031A5"/>
    <w:rsid w:val="00206549"/>
    <w:rsid w:val="00206F88"/>
    <w:rsid w:val="0020751E"/>
    <w:rsid w:val="00207738"/>
    <w:rsid w:val="002103EE"/>
    <w:rsid w:val="00210944"/>
    <w:rsid w:val="00210CC4"/>
    <w:rsid w:val="00211424"/>
    <w:rsid w:val="002122B7"/>
    <w:rsid w:val="002128DA"/>
    <w:rsid w:val="00212A4E"/>
    <w:rsid w:val="00212A8E"/>
    <w:rsid w:val="00213ABB"/>
    <w:rsid w:val="00214C83"/>
    <w:rsid w:val="00214D50"/>
    <w:rsid w:val="00214F89"/>
    <w:rsid w:val="0021576C"/>
    <w:rsid w:val="00216E7C"/>
    <w:rsid w:val="00216F68"/>
    <w:rsid w:val="00220984"/>
    <w:rsid w:val="00222F48"/>
    <w:rsid w:val="00223575"/>
    <w:rsid w:val="0022423C"/>
    <w:rsid w:val="002248E1"/>
    <w:rsid w:val="00225919"/>
    <w:rsid w:val="002260EA"/>
    <w:rsid w:val="002267E9"/>
    <w:rsid w:val="002278D9"/>
    <w:rsid w:val="00227BBA"/>
    <w:rsid w:val="0023034C"/>
    <w:rsid w:val="002310EB"/>
    <w:rsid w:val="00231624"/>
    <w:rsid w:val="00231E6D"/>
    <w:rsid w:val="0023293D"/>
    <w:rsid w:val="00232EF2"/>
    <w:rsid w:val="00234191"/>
    <w:rsid w:val="00234CD5"/>
    <w:rsid w:val="00234EF6"/>
    <w:rsid w:val="00235004"/>
    <w:rsid w:val="0023739E"/>
    <w:rsid w:val="0023765D"/>
    <w:rsid w:val="00241336"/>
    <w:rsid w:val="002417D4"/>
    <w:rsid w:val="00241C01"/>
    <w:rsid w:val="00241C7E"/>
    <w:rsid w:val="00242672"/>
    <w:rsid w:val="00244450"/>
    <w:rsid w:val="00244F52"/>
    <w:rsid w:val="00246AE7"/>
    <w:rsid w:val="002471FF"/>
    <w:rsid w:val="0025127A"/>
    <w:rsid w:val="00251546"/>
    <w:rsid w:val="00253080"/>
    <w:rsid w:val="00253128"/>
    <w:rsid w:val="00253D4D"/>
    <w:rsid w:val="0025547B"/>
    <w:rsid w:val="002556EB"/>
    <w:rsid w:val="002570A7"/>
    <w:rsid w:val="002605B1"/>
    <w:rsid w:val="0026121D"/>
    <w:rsid w:val="002617CC"/>
    <w:rsid w:val="002629BB"/>
    <w:rsid w:val="00263F85"/>
    <w:rsid w:val="0026462D"/>
    <w:rsid w:val="00265714"/>
    <w:rsid w:val="00265EA0"/>
    <w:rsid w:val="00265F34"/>
    <w:rsid w:val="00267706"/>
    <w:rsid w:val="0027107A"/>
    <w:rsid w:val="00271943"/>
    <w:rsid w:val="00273E14"/>
    <w:rsid w:val="0027576C"/>
    <w:rsid w:val="00275D92"/>
    <w:rsid w:val="0027618D"/>
    <w:rsid w:val="00280615"/>
    <w:rsid w:val="00281715"/>
    <w:rsid w:val="00281B68"/>
    <w:rsid w:val="002827F4"/>
    <w:rsid w:val="00282DC2"/>
    <w:rsid w:val="0028408A"/>
    <w:rsid w:val="00284B00"/>
    <w:rsid w:val="00285516"/>
    <w:rsid w:val="002857D8"/>
    <w:rsid w:val="00286092"/>
    <w:rsid w:val="00286F64"/>
    <w:rsid w:val="00286F9F"/>
    <w:rsid w:val="0029115F"/>
    <w:rsid w:val="00291AF0"/>
    <w:rsid w:val="00291E10"/>
    <w:rsid w:val="00292E62"/>
    <w:rsid w:val="0029500C"/>
    <w:rsid w:val="00295351"/>
    <w:rsid w:val="00295A11"/>
    <w:rsid w:val="00295C76"/>
    <w:rsid w:val="00297ADD"/>
    <w:rsid w:val="002A0F08"/>
    <w:rsid w:val="002A342E"/>
    <w:rsid w:val="002A3A12"/>
    <w:rsid w:val="002A3E84"/>
    <w:rsid w:val="002A432D"/>
    <w:rsid w:val="002A438A"/>
    <w:rsid w:val="002A637D"/>
    <w:rsid w:val="002A63FA"/>
    <w:rsid w:val="002A6A73"/>
    <w:rsid w:val="002A7066"/>
    <w:rsid w:val="002A7277"/>
    <w:rsid w:val="002B0294"/>
    <w:rsid w:val="002B06C2"/>
    <w:rsid w:val="002B1CB7"/>
    <w:rsid w:val="002B1D9E"/>
    <w:rsid w:val="002B314B"/>
    <w:rsid w:val="002B314D"/>
    <w:rsid w:val="002B3306"/>
    <w:rsid w:val="002B44BC"/>
    <w:rsid w:val="002B539F"/>
    <w:rsid w:val="002B5FF7"/>
    <w:rsid w:val="002B62D1"/>
    <w:rsid w:val="002B6A47"/>
    <w:rsid w:val="002B789B"/>
    <w:rsid w:val="002B7AE9"/>
    <w:rsid w:val="002C2807"/>
    <w:rsid w:val="002C38B7"/>
    <w:rsid w:val="002C3C8F"/>
    <w:rsid w:val="002C53A2"/>
    <w:rsid w:val="002C55E2"/>
    <w:rsid w:val="002C5874"/>
    <w:rsid w:val="002C5C46"/>
    <w:rsid w:val="002C5C55"/>
    <w:rsid w:val="002C632A"/>
    <w:rsid w:val="002C63C0"/>
    <w:rsid w:val="002C7FC4"/>
    <w:rsid w:val="002D02D5"/>
    <w:rsid w:val="002D0C5D"/>
    <w:rsid w:val="002D2187"/>
    <w:rsid w:val="002D2190"/>
    <w:rsid w:val="002D45D9"/>
    <w:rsid w:val="002D4DAA"/>
    <w:rsid w:val="002D6838"/>
    <w:rsid w:val="002D7E03"/>
    <w:rsid w:val="002E1D1E"/>
    <w:rsid w:val="002E3A1A"/>
    <w:rsid w:val="002E3FF3"/>
    <w:rsid w:val="002E5370"/>
    <w:rsid w:val="002E5A89"/>
    <w:rsid w:val="002E63BB"/>
    <w:rsid w:val="002E72E4"/>
    <w:rsid w:val="002E7855"/>
    <w:rsid w:val="002E7A7D"/>
    <w:rsid w:val="002F0516"/>
    <w:rsid w:val="002F1527"/>
    <w:rsid w:val="002F1B5E"/>
    <w:rsid w:val="002F3B55"/>
    <w:rsid w:val="002F3BF6"/>
    <w:rsid w:val="002F45AC"/>
    <w:rsid w:val="002F48B7"/>
    <w:rsid w:val="002F4BB4"/>
    <w:rsid w:val="002F5CFB"/>
    <w:rsid w:val="002F631F"/>
    <w:rsid w:val="002F735C"/>
    <w:rsid w:val="003002BE"/>
    <w:rsid w:val="003006DC"/>
    <w:rsid w:val="003008EA"/>
    <w:rsid w:val="00301620"/>
    <w:rsid w:val="0030284F"/>
    <w:rsid w:val="00304107"/>
    <w:rsid w:val="003042EC"/>
    <w:rsid w:val="00304B93"/>
    <w:rsid w:val="00305DCE"/>
    <w:rsid w:val="003061EC"/>
    <w:rsid w:val="003070E9"/>
    <w:rsid w:val="00307EFF"/>
    <w:rsid w:val="00311B63"/>
    <w:rsid w:val="00311FB0"/>
    <w:rsid w:val="00312999"/>
    <w:rsid w:val="00313FF4"/>
    <w:rsid w:val="003142BC"/>
    <w:rsid w:val="00314DA2"/>
    <w:rsid w:val="003156E1"/>
    <w:rsid w:val="00315FF0"/>
    <w:rsid w:val="00316A25"/>
    <w:rsid w:val="00316A5B"/>
    <w:rsid w:val="003176B5"/>
    <w:rsid w:val="0032176F"/>
    <w:rsid w:val="003218EA"/>
    <w:rsid w:val="0032216D"/>
    <w:rsid w:val="00323020"/>
    <w:rsid w:val="00324224"/>
    <w:rsid w:val="003247EC"/>
    <w:rsid w:val="003253F8"/>
    <w:rsid w:val="0032544A"/>
    <w:rsid w:val="00325DD7"/>
    <w:rsid w:val="00325EB3"/>
    <w:rsid w:val="00326FA3"/>
    <w:rsid w:val="0032723C"/>
    <w:rsid w:val="003275DF"/>
    <w:rsid w:val="00327E78"/>
    <w:rsid w:val="0033017B"/>
    <w:rsid w:val="00330E03"/>
    <w:rsid w:val="00331A29"/>
    <w:rsid w:val="00332C7E"/>
    <w:rsid w:val="00332F9B"/>
    <w:rsid w:val="00334EC2"/>
    <w:rsid w:val="00335703"/>
    <w:rsid w:val="00335E3C"/>
    <w:rsid w:val="0033627B"/>
    <w:rsid w:val="00337C60"/>
    <w:rsid w:val="00337F4F"/>
    <w:rsid w:val="00340199"/>
    <w:rsid w:val="003418FC"/>
    <w:rsid w:val="00341907"/>
    <w:rsid w:val="00343E51"/>
    <w:rsid w:val="00344670"/>
    <w:rsid w:val="00345879"/>
    <w:rsid w:val="003464C0"/>
    <w:rsid w:val="00346F18"/>
    <w:rsid w:val="00347E37"/>
    <w:rsid w:val="00351340"/>
    <w:rsid w:val="00351B8D"/>
    <w:rsid w:val="003529D4"/>
    <w:rsid w:val="00353AD5"/>
    <w:rsid w:val="003562DA"/>
    <w:rsid w:val="00357A10"/>
    <w:rsid w:val="003617B9"/>
    <w:rsid w:val="003617EC"/>
    <w:rsid w:val="0036262E"/>
    <w:rsid w:val="00363AFF"/>
    <w:rsid w:val="0036411A"/>
    <w:rsid w:val="00364385"/>
    <w:rsid w:val="00365A4C"/>
    <w:rsid w:val="00366172"/>
    <w:rsid w:val="003663EB"/>
    <w:rsid w:val="00366EE1"/>
    <w:rsid w:val="003703CC"/>
    <w:rsid w:val="003709E7"/>
    <w:rsid w:val="00371360"/>
    <w:rsid w:val="00371722"/>
    <w:rsid w:val="00371DB8"/>
    <w:rsid w:val="0037207C"/>
    <w:rsid w:val="00372684"/>
    <w:rsid w:val="003731D5"/>
    <w:rsid w:val="00373990"/>
    <w:rsid w:val="00373FE4"/>
    <w:rsid w:val="0037532E"/>
    <w:rsid w:val="003765BB"/>
    <w:rsid w:val="00376B5A"/>
    <w:rsid w:val="00376C18"/>
    <w:rsid w:val="00380251"/>
    <w:rsid w:val="00382803"/>
    <w:rsid w:val="00382826"/>
    <w:rsid w:val="00382E00"/>
    <w:rsid w:val="00384507"/>
    <w:rsid w:val="00384BE4"/>
    <w:rsid w:val="0038681B"/>
    <w:rsid w:val="00386D3C"/>
    <w:rsid w:val="003871B3"/>
    <w:rsid w:val="00391C6D"/>
    <w:rsid w:val="00392204"/>
    <w:rsid w:val="0039311E"/>
    <w:rsid w:val="00393EA8"/>
    <w:rsid w:val="003952AF"/>
    <w:rsid w:val="00395603"/>
    <w:rsid w:val="003964FD"/>
    <w:rsid w:val="003969BA"/>
    <w:rsid w:val="003A00EB"/>
    <w:rsid w:val="003A36B0"/>
    <w:rsid w:val="003A3A19"/>
    <w:rsid w:val="003A4B73"/>
    <w:rsid w:val="003A5217"/>
    <w:rsid w:val="003A677F"/>
    <w:rsid w:val="003A6AF0"/>
    <w:rsid w:val="003B0CBB"/>
    <w:rsid w:val="003B136C"/>
    <w:rsid w:val="003B19A8"/>
    <w:rsid w:val="003B1AEE"/>
    <w:rsid w:val="003B220B"/>
    <w:rsid w:val="003B2CA2"/>
    <w:rsid w:val="003B308F"/>
    <w:rsid w:val="003B30AE"/>
    <w:rsid w:val="003B470F"/>
    <w:rsid w:val="003B4869"/>
    <w:rsid w:val="003B491A"/>
    <w:rsid w:val="003B514F"/>
    <w:rsid w:val="003B5D2D"/>
    <w:rsid w:val="003B6B17"/>
    <w:rsid w:val="003B7697"/>
    <w:rsid w:val="003C36F0"/>
    <w:rsid w:val="003C46EB"/>
    <w:rsid w:val="003C4BC2"/>
    <w:rsid w:val="003C691A"/>
    <w:rsid w:val="003D0828"/>
    <w:rsid w:val="003D28EF"/>
    <w:rsid w:val="003D3150"/>
    <w:rsid w:val="003D4F5E"/>
    <w:rsid w:val="003D5935"/>
    <w:rsid w:val="003D6237"/>
    <w:rsid w:val="003D7A88"/>
    <w:rsid w:val="003E1515"/>
    <w:rsid w:val="003E1580"/>
    <w:rsid w:val="003E1815"/>
    <w:rsid w:val="003E2120"/>
    <w:rsid w:val="003E2122"/>
    <w:rsid w:val="003E2ED5"/>
    <w:rsid w:val="003E321F"/>
    <w:rsid w:val="003E3735"/>
    <w:rsid w:val="003E3A10"/>
    <w:rsid w:val="003E442A"/>
    <w:rsid w:val="003E4B48"/>
    <w:rsid w:val="003E6486"/>
    <w:rsid w:val="003E6A55"/>
    <w:rsid w:val="003E6AAF"/>
    <w:rsid w:val="003E7CEF"/>
    <w:rsid w:val="003F000C"/>
    <w:rsid w:val="003F0110"/>
    <w:rsid w:val="003F0400"/>
    <w:rsid w:val="003F0B14"/>
    <w:rsid w:val="003F0DEB"/>
    <w:rsid w:val="003F14B2"/>
    <w:rsid w:val="003F1E06"/>
    <w:rsid w:val="003F21FD"/>
    <w:rsid w:val="003F376F"/>
    <w:rsid w:val="003F3C29"/>
    <w:rsid w:val="003F3E67"/>
    <w:rsid w:val="003F5867"/>
    <w:rsid w:val="003F5DC5"/>
    <w:rsid w:val="003F6766"/>
    <w:rsid w:val="003F7046"/>
    <w:rsid w:val="0040079F"/>
    <w:rsid w:val="00402945"/>
    <w:rsid w:val="0040333F"/>
    <w:rsid w:val="004036E5"/>
    <w:rsid w:val="004044AA"/>
    <w:rsid w:val="00405A60"/>
    <w:rsid w:val="00405F3C"/>
    <w:rsid w:val="00407188"/>
    <w:rsid w:val="00407E6E"/>
    <w:rsid w:val="00410D84"/>
    <w:rsid w:val="00412627"/>
    <w:rsid w:val="00412DF3"/>
    <w:rsid w:val="0041315E"/>
    <w:rsid w:val="00415767"/>
    <w:rsid w:val="0041586D"/>
    <w:rsid w:val="00416763"/>
    <w:rsid w:val="0041678F"/>
    <w:rsid w:val="00420788"/>
    <w:rsid w:val="00421546"/>
    <w:rsid w:val="00423924"/>
    <w:rsid w:val="00423B7A"/>
    <w:rsid w:val="00427465"/>
    <w:rsid w:val="00427DF1"/>
    <w:rsid w:val="0043031E"/>
    <w:rsid w:val="004308AA"/>
    <w:rsid w:val="00430D50"/>
    <w:rsid w:val="00431F56"/>
    <w:rsid w:val="00433632"/>
    <w:rsid w:val="0043456D"/>
    <w:rsid w:val="004346A8"/>
    <w:rsid w:val="00436C85"/>
    <w:rsid w:val="004376F1"/>
    <w:rsid w:val="004414EB"/>
    <w:rsid w:val="0044189E"/>
    <w:rsid w:val="00443D1A"/>
    <w:rsid w:val="00444005"/>
    <w:rsid w:val="00445183"/>
    <w:rsid w:val="004453B1"/>
    <w:rsid w:val="004454BF"/>
    <w:rsid w:val="0044560E"/>
    <w:rsid w:val="00445705"/>
    <w:rsid w:val="00445ADE"/>
    <w:rsid w:val="004473BC"/>
    <w:rsid w:val="00447FF7"/>
    <w:rsid w:val="00450AB7"/>
    <w:rsid w:val="00451A23"/>
    <w:rsid w:val="00452938"/>
    <w:rsid w:val="004534C4"/>
    <w:rsid w:val="00454440"/>
    <w:rsid w:val="00455A47"/>
    <w:rsid w:val="00455E3D"/>
    <w:rsid w:val="004565AE"/>
    <w:rsid w:val="00456CA8"/>
    <w:rsid w:val="004572EC"/>
    <w:rsid w:val="00457E24"/>
    <w:rsid w:val="00460C4C"/>
    <w:rsid w:val="004611A2"/>
    <w:rsid w:val="00461B5D"/>
    <w:rsid w:val="00462B9C"/>
    <w:rsid w:val="00463DC7"/>
    <w:rsid w:val="00464385"/>
    <w:rsid w:val="004654D5"/>
    <w:rsid w:val="00465665"/>
    <w:rsid w:val="00466FE5"/>
    <w:rsid w:val="004674AE"/>
    <w:rsid w:val="00470129"/>
    <w:rsid w:val="0047018E"/>
    <w:rsid w:val="00471A95"/>
    <w:rsid w:val="00471EAA"/>
    <w:rsid w:val="004744BA"/>
    <w:rsid w:val="00474667"/>
    <w:rsid w:val="00474A90"/>
    <w:rsid w:val="00475134"/>
    <w:rsid w:val="004751F7"/>
    <w:rsid w:val="0047631B"/>
    <w:rsid w:val="004766AA"/>
    <w:rsid w:val="00477C0E"/>
    <w:rsid w:val="004819E8"/>
    <w:rsid w:val="00482218"/>
    <w:rsid w:val="0048228B"/>
    <w:rsid w:val="00482337"/>
    <w:rsid w:val="004824B9"/>
    <w:rsid w:val="00483BF3"/>
    <w:rsid w:val="0048441C"/>
    <w:rsid w:val="00484A50"/>
    <w:rsid w:val="00487A2D"/>
    <w:rsid w:val="00487C69"/>
    <w:rsid w:val="00491AC5"/>
    <w:rsid w:val="00491D8C"/>
    <w:rsid w:val="0049237F"/>
    <w:rsid w:val="00492F93"/>
    <w:rsid w:val="00494A14"/>
    <w:rsid w:val="0049548C"/>
    <w:rsid w:val="00496236"/>
    <w:rsid w:val="004969BB"/>
    <w:rsid w:val="004972D5"/>
    <w:rsid w:val="004A0134"/>
    <w:rsid w:val="004A0933"/>
    <w:rsid w:val="004A0B31"/>
    <w:rsid w:val="004A0CA4"/>
    <w:rsid w:val="004A1D50"/>
    <w:rsid w:val="004A283A"/>
    <w:rsid w:val="004A2D5C"/>
    <w:rsid w:val="004A44B3"/>
    <w:rsid w:val="004A44D9"/>
    <w:rsid w:val="004A4AB8"/>
    <w:rsid w:val="004A5014"/>
    <w:rsid w:val="004A50D0"/>
    <w:rsid w:val="004A623E"/>
    <w:rsid w:val="004A660B"/>
    <w:rsid w:val="004A6F6A"/>
    <w:rsid w:val="004B0EF8"/>
    <w:rsid w:val="004B1D84"/>
    <w:rsid w:val="004B1EBA"/>
    <w:rsid w:val="004B2512"/>
    <w:rsid w:val="004B44EB"/>
    <w:rsid w:val="004B4A15"/>
    <w:rsid w:val="004B595B"/>
    <w:rsid w:val="004B6498"/>
    <w:rsid w:val="004B6F36"/>
    <w:rsid w:val="004C089A"/>
    <w:rsid w:val="004C23B0"/>
    <w:rsid w:val="004C2DBA"/>
    <w:rsid w:val="004C37EC"/>
    <w:rsid w:val="004C4A58"/>
    <w:rsid w:val="004C5044"/>
    <w:rsid w:val="004C57FE"/>
    <w:rsid w:val="004C5F79"/>
    <w:rsid w:val="004C75E0"/>
    <w:rsid w:val="004C78BB"/>
    <w:rsid w:val="004D0167"/>
    <w:rsid w:val="004D025C"/>
    <w:rsid w:val="004D05CC"/>
    <w:rsid w:val="004D0DFE"/>
    <w:rsid w:val="004D1028"/>
    <w:rsid w:val="004D2089"/>
    <w:rsid w:val="004D2F8B"/>
    <w:rsid w:val="004D2FEF"/>
    <w:rsid w:val="004D4265"/>
    <w:rsid w:val="004D4C29"/>
    <w:rsid w:val="004D4EE7"/>
    <w:rsid w:val="004D511A"/>
    <w:rsid w:val="004D5322"/>
    <w:rsid w:val="004D55E8"/>
    <w:rsid w:val="004D74B3"/>
    <w:rsid w:val="004D7D9C"/>
    <w:rsid w:val="004E03EA"/>
    <w:rsid w:val="004E38F3"/>
    <w:rsid w:val="004E4720"/>
    <w:rsid w:val="004E68BD"/>
    <w:rsid w:val="004E6E9D"/>
    <w:rsid w:val="004E7EDE"/>
    <w:rsid w:val="004E7EFD"/>
    <w:rsid w:val="004F134F"/>
    <w:rsid w:val="004F1769"/>
    <w:rsid w:val="004F2DA0"/>
    <w:rsid w:val="004F3914"/>
    <w:rsid w:val="004F5A6F"/>
    <w:rsid w:val="0050115E"/>
    <w:rsid w:val="00502FAB"/>
    <w:rsid w:val="00505101"/>
    <w:rsid w:val="005052AE"/>
    <w:rsid w:val="005053BE"/>
    <w:rsid w:val="00506ADD"/>
    <w:rsid w:val="00510239"/>
    <w:rsid w:val="00511503"/>
    <w:rsid w:val="005146E2"/>
    <w:rsid w:val="005153E1"/>
    <w:rsid w:val="00515F5C"/>
    <w:rsid w:val="005167AF"/>
    <w:rsid w:val="005178CA"/>
    <w:rsid w:val="0052015A"/>
    <w:rsid w:val="00520BC3"/>
    <w:rsid w:val="00521711"/>
    <w:rsid w:val="00521A43"/>
    <w:rsid w:val="005221CC"/>
    <w:rsid w:val="00522D77"/>
    <w:rsid w:val="00523239"/>
    <w:rsid w:val="0052358C"/>
    <w:rsid w:val="00524178"/>
    <w:rsid w:val="00524C21"/>
    <w:rsid w:val="005254B0"/>
    <w:rsid w:val="00525EE1"/>
    <w:rsid w:val="00526A6A"/>
    <w:rsid w:val="005301AD"/>
    <w:rsid w:val="00530977"/>
    <w:rsid w:val="00532474"/>
    <w:rsid w:val="0053254E"/>
    <w:rsid w:val="00533266"/>
    <w:rsid w:val="00533F08"/>
    <w:rsid w:val="00534899"/>
    <w:rsid w:val="00534965"/>
    <w:rsid w:val="00534A05"/>
    <w:rsid w:val="00534B33"/>
    <w:rsid w:val="00536760"/>
    <w:rsid w:val="005371DB"/>
    <w:rsid w:val="0053752B"/>
    <w:rsid w:val="005376B6"/>
    <w:rsid w:val="00537FFA"/>
    <w:rsid w:val="00541D37"/>
    <w:rsid w:val="00541DB9"/>
    <w:rsid w:val="00542C7F"/>
    <w:rsid w:val="00543E07"/>
    <w:rsid w:val="005440DB"/>
    <w:rsid w:val="00544136"/>
    <w:rsid w:val="00544704"/>
    <w:rsid w:val="005463F2"/>
    <w:rsid w:val="00546DAC"/>
    <w:rsid w:val="00547948"/>
    <w:rsid w:val="00547C37"/>
    <w:rsid w:val="0055028A"/>
    <w:rsid w:val="005512EA"/>
    <w:rsid w:val="00551E86"/>
    <w:rsid w:val="005523DF"/>
    <w:rsid w:val="005525AF"/>
    <w:rsid w:val="00552CA6"/>
    <w:rsid w:val="0055481D"/>
    <w:rsid w:val="00555245"/>
    <w:rsid w:val="00556556"/>
    <w:rsid w:val="00556AA2"/>
    <w:rsid w:val="00556E77"/>
    <w:rsid w:val="00557095"/>
    <w:rsid w:val="00557FCE"/>
    <w:rsid w:val="00561291"/>
    <w:rsid w:val="00561894"/>
    <w:rsid w:val="005618BD"/>
    <w:rsid w:val="00561C41"/>
    <w:rsid w:val="00562EED"/>
    <w:rsid w:val="00564AEB"/>
    <w:rsid w:val="00564C00"/>
    <w:rsid w:val="00564DA6"/>
    <w:rsid w:val="005658C8"/>
    <w:rsid w:val="00565990"/>
    <w:rsid w:val="00565A40"/>
    <w:rsid w:val="0056607B"/>
    <w:rsid w:val="00566081"/>
    <w:rsid w:val="00567F83"/>
    <w:rsid w:val="005700BF"/>
    <w:rsid w:val="0057032A"/>
    <w:rsid w:val="00570915"/>
    <w:rsid w:val="0057152C"/>
    <w:rsid w:val="00572541"/>
    <w:rsid w:val="00572701"/>
    <w:rsid w:val="005737E5"/>
    <w:rsid w:val="005748C3"/>
    <w:rsid w:val="00575FA1"/>
    <w:rsid w:val="00576EFF"/>
    <w:rsid w:val="0057793A"/>
    <w:rsid w:val="005803E9"/>
    <w:rsid w:val="00582796"/>
    <w:rsid w:val="00583B7B"/>
    <w:rsid w:val="00583DA4"/>
    <w:rsid w:val="0058405F"/>
    <w:rsid w:val="00584D98"/>
    <w:rsid w:val="005858B2"/>
    <w:rsid w:val="00585D94"/>
    <w:rsid w:val="005928FA"/>
    <w:rsid w:val="00592BBC"/>
    <w:rsid w:val="005954A8"/>
    <w:rsid w:val="00597328"/>
    <w:rsid w:val="005A11F7"/>
    <w:rsid w:val="005A1B2B"/>
    <w:rsid w:val="005A1E7D"/>
    <w:rsid w:val="005A23E5"/>
    <w:rsid w:val="005A26D4"/>
    <w:rsid w:val="005A2DEF"/>
    <w:rsid w:val="005A3155"/>
    <w:rsid w:val="005A3978"/>
    <w:rsid w:val="005A4A2A"/>
    <w:rsid w:val="005A774B"/>
    <w:rsid w:val="005B0451"/>
    <w:rsid w:val="005B0515"/>
    <w:rsid w:val="005B063D"/>
    <w:rsid w:val="005B1401"/>
    <w:rsid w:val="005B2DC0"/>
    <w:rsid w:val="005B48F5"/>
    <w:rsid w:val="005B4A5A"/>
    <w:rsid w:val="005B65B3"/>
    <w:rsid w:val="005B7728"/>
    <w:rsid w:val="005B7A4F"/>
    <w:rsid w:val="005C1C81"/>
    <w:rsid w:val="005C226C"/>
    <w:rsid w:val="005C22B1"/>
    <w:rsid w:val="005C4923"/>
    <w:rsid w:val="005C4C5C"/>
    <w:rsid w:val="005C5549"/>
    <w:rsid w:val="005C7EBE"/>
    <w:rsid w:val="005D0176"/>
    <w:rsid w:val="005D06BF"/>
    <w:rsid w:val="005D0EED"/>
    <w:rsid w:val="005D1CEB"/>
    <w:rsid w:val="005D1FA6"/>
    <w:rsid w:val="005D2712"/>
    <w:rsid w:val="005D2A68"/>
    <w:rsid w:val="005D31F1"/>
    <w:rsid w:val="005D34DF"/>
    <w:rsid w:val="005D4049"/>
    <w:rsid w:val="005D674B"/>
    <w:rsid w:val="005D755B"/>
    <w:rsid w:val="005E0731"/>
    <w:rsid w:val="005E07E5"/>
    <w:rsid w:val="005E1030"/>
    <w:rsid w:val="005E113B"/>
    <w:rsid w:val="005E1485"/>
    <w:rsid w:val="005E15E9"/>
    <w:rsid w:val="005E1BFC"/>
    <w:rsid w:val="005E2257"/>
    <w:rsid w:val="005E2625"/>
    <w:rsid w:val="005E3365"/>
    <w:rsid w:val="005E38D4"/>
    <w:rsid w:val="005E49FB"/>
    <w:rsid w:val="005E4CD2"/>
    <w:rsid w:val="005E6A65"/>
    <w:rsid w:val="005E704A"/>
    <w:rsid w:val="005F01AD"/>
    <w:rsid w:val="005F2196"/>
    <w:rsid w:val="005F4A8E"/>
    <w:rsid w:val="005F53BE"/>
    <w:rsid w:val="005F7BCC"/>
    <w:rsid w:val="00600921"/>
    <w:rsid w:val="00602373"/>
    <w:rsid w:val="0060246D"/>
    <w:rsid w:val="00602E97"/>
    <w:rsid w:val="006033C4"/>
    <w:rsid w:val="00604068"/>
    <w:rsid w:val="00605325"/>
    <w:rsid w:val="0060556C"/>
    <w:rsid w:val="00605BBC"/>
    <w:rsid w:val="00605D0B"/>
    <w:rsid w:val="00605E41"/>
    <w:rsid w:val="006060A4"/>
    <w:rsid w:val="00607063"/>
    <w:rsid w:val="00607576"/>
    <w:rsid w:val="00607F50"/>
    <w:rsid w:val="00607FF2"/>
    <w:rsid w:val="006119D3"/>
    <w:rsid w:val="00614791"/>
    <w:rsid w:val="0061544D"/>
    <w:rsid w:val="006157DC"/>
    <w:rsid w:val="006168B1"/>
    <w:rsid w:val="00617354"/>
    <w:rsid w:val="006174CE"/>
    <w:rsid w:val="00617C50"/>
    <w:rsid w:val="006209AB"/>
    <w:rsid w:val="00620D18"/>
    <w:rsid w:val="00620FBB"/>
    <w:rsid w:val="00622D26"/>
    <w:rsid w:val="00623BC3"/>
    <w:rsid w:val="00624851"/>
    <w:rsid w:val="006257A8"/>
    <w:rsid w:val="00627225"/>
    <w:rsid w:val="00627FBB"/>
    <w:rsid w:val="006301EC"/>
    <w:rsid w:val="00632BA6"/>
    <w:rsid w:val="00632F2C"/>
    <w:rsid w:val="00632F54"/>
    <w:rsid w:val="00633B1B"/>
    <w:rsid w:val="00634A10"/>
    <w:rsid w:val="0063533C"/>
    <w:rsid w:val="00635684"/>
    <w:rsid w:val="006369C2"/>
    <w:rsid w:val="00637307"/>
    <w:rsid w:val="006415BA"/>
    <w:rsid w:val="00641D56"/>
    <w:rsid w:val="00642BFC"/>
    <w:rsid w:val="00645A3A"/>
    <w:rsid w:val="006461F5"/>
    <w:rsid w:val="0065248B"/>
    <w:rsid w:val="006534FE"/>
    <w:rsid w:val="00653500"/>
    <w:rsid w:val="0065367D"/>
    <w:rsid w:val="0065494B"/>
    <w:rsid w:val="006549E7"/>
    <w:rsid w:val="006555EE"/>
    <w:rsid w:val="00656BEC"/>
    <w:rsid w:val="006576D1"/>
    <w:rsid w:val="006576E2"/>
    <w:rsid w:val="00660FD3"/>
    <w:rsid w:val="006615AC"/>
    <w:rsid w:val="0066258F"/>
    <w:rsid w:val="00662841"/>
    <w:rsid w:val="00663629"/>
    <w:rsid w:val="0066392C"/>
    <w:rsid w:val="006640E7"/>
    <w:rsid w:val="00664323"/>
    <w:rsid w:val="006649AC"/>
    <w:rsid w:val="006700ED"/>
    <w:rsid w:val="00671F69"/>
    <w:rsid w:val="00672B1A"/>
    <w:rsid w:val="00672CB1"/>
    <w:rsid w:val="00672E2C"/>
    <w:rsid w:val="00672E4D"/>
    <w:rsid w:val="00673AA4"/>
    <w:rsid w:val="00673E11"/>
    <w:rsid w:val="00674ACE"/>
    <w:rsid w:val="00674B81"/>
    <w:rsid w:val="00675307"/>
    <w:rsid w:val="006754A7"/>
    <w:rsid w:val="00675708"/>
    <w:rsid w:val="00676493"/>
    <w:rsid w:val="00676C59"/>
    <w:rsid w:val="00680657"/>
    <w:rsid w:val="00683C27"/>
    <w:rsid w:val="00683D9C"/>
    <w:rsid w:val="00685163"/>
    <w:rsid w:val="00685237"/>
    <w:rsid w:val="00687677"/>
    <w:rsid w:val="00691724"/>
    <w:rsid w:val="0069259B"/>
    <w:rsid w:val="0069408F"/>
    <w:rsid w:val="00697EA1"/>
    <w:rsid w:val="006A2B4E"/>
    <w:rsid w:val="006A3795"/>
    <w:rsid w:val="006A40DA"/>
    <w:rsid w:val="006A4E28"/>
    <w:rsid w:val="006A4FAA"/>
    <w:rsid w:val="006A5167"/>
    <w:rsid w:val="006A6C65"/>
    <w:rsid w:val="006A7EBF"/>
    <w:rsid w:val="006B477F"/>
    <w:rsid w:val="006B4887"/>
    <w:rsid w:val="006B4A30"/>
    <w:rsid w:val="006B51A4"/>
    <w:rsid w:val="006B55F8"/>
    <w:rsid w:val="006B5875"/>
    <w:rsid w:val="006B6F12"/>
    <w:rsid w:val="006B750F"/>
    <w:rsid w:val="006C0009"/>
    <w:rsid w:val="006C0143"/>
    <w:rsid w:val="006C13FD"/>
    <w:rsid w:val="006C1688"/>
    <w:rsid w:val="006C31FD"/>
    <w:rsid w:val="006C379F"/>
    <w:rsid w:val="006C38D7"/>
    <w:rsid w:val="006C3920"/>
    <w:rsid w:val="006C3A42"/>
    <w:rsid w:val="006C3A81"/>
    <w:rsid w:val="006C46F8"/>
    <w:rsid w:val="006C56E0"/>
    <w:rsid w:val="006C6621"/>
    <w:rsid w:val="006C66B0"/>
    <w:rsid w:val="006D12C0"/>
    <w:rsid w:val="006D14E1"/>
    <w:rsid w:val="006D2259"/>
    <w:rsid w:val="006D26BC"/>
    <w:rsid w:val="006D371C"/>
    <w:rsid w:val="006D4637"/>
    <w:rsid w:val="006D487E"/>
    <w:rsid w:val="006D5019"/>
    <w:rsid w:val="006D6CEA"/>
    <w:rsid w:val="006D70CD"/>
    <w:rsid w:val="006D789C"/>
    <w:rsid w:val="006E0FF3"/>
    <w:rsid w:val="006E102E"/>
    <w:rsid w:val="006E2090"/>
    <w:rsid w:val="006E2AA4"/>
    <w:rsid w:val="006E3433"/>
    <w:rsid w:val="006E426D"/>
    <w:rsid w:val="006E5A88"/>
    <w:rsid w:val="006E67B2"/>
    <w:rsid w:val="006E73A6"/>
    <w:rsid w:val="006E7FB1"/>
    <w:rsid w:val="006F1A83"/>
    <w:rsid w:val="006F2325"/>
    <w:rsid w:val="006F27EE"/>
    <w:rsid w:val="006F30AF"/>
    <w:rsid w:val="006F32CA"/>
    <w:rsid w:val="006F564F"/>
    <w:rsid w:val="006F57F6"/>
    <w:rsid w:val="006F5A7A"/>
    <w:rsid w:val="006F6C94"/>
    <w:rsid w:val="00702EE8"/>
    <w:rsid w:val="007031B8"/>
    <w:rsid w:val="00703C3F"/>
    <w:rsid w:val="00704439"/>
    <w:rsid w:val="007051CD"/>
    <w:rsid w:val="0070575A"/>
    <w:rsid w:val="00705E15"/>
    <w:rsid w:val="007060ED"/>
    <w:rsid w:val="0070698C"/>
    <w:rsid w:val="00706B11"/>
    <w:rsid w:val="00710A7B"/>
    <w:rsid w:val="00710DF7"/>
    <w:rsid w:val="007118DD"/>
    <w:rsid w:val="00711F27"/>
    <w:rsid w:val="00712307"/>
    <w:rsid w:val="00712B70"/>
    <w:rsid w:val="00712C8F"/>
    <w:rsid w:val="00715B34"/>
    <w:rsid w:val="00716297"/>
    <w:rsid w:val="007168B2"/>
    <w:rsid w:val="00716DBC"/>
    <w:rsid w:val="00716E48"/>
    <w:rsid w:val="00716FD5"/>
    <w:rsid w:val="00717379"/>
    <w:rsid w:val="00720637"/>
    <w:rsid w:val="00720F63"/>
    <w:rsid w:val="007212B3"/>
    <w:rsid w:val="00722EF2"/>
    <w:rsid w:val="007231BB"/>
    <w:rsid w:val="0072419B"/>
    <w:rsid w:val="0072495B"/>
    <w:rsid w:val="0072607F"/>
    <w:rsid w:val="007322B9"/>
    <w:rsid w:val="00732F8B"/>
    <w:rsid w:val="00734268"/>
    <w:rsid w:val="00734903"/>
    <w:rsid w:val="0073528E"/>
    <w:rsid w:val="00736149"/>
    <w:rsid w:val="00736755"/>
    <w:rsid w:val="007367F7"/>
    <w:rsid w:val="00736C6D"/>
    <w:rsid w:val="0073794E"/>
    <w:rsid w:val="00737D6A"/>
    <w:rsid w:val="00740F84"/>
    <w:rsid w:val="007410D2"/>
    <w:rsid w:val="00741B9E"/>
    <w:rsid w:val="007428C9"/>
    <w:rsid w:val="00742FDB"/>
    <w:rsid w:val="00743538"/>
    <w:rsid w:val="00744B6C"/>
    <w:rsid w:val="00744C8B"/>
    <w:rsid w:val="007457D7"/>
    <w:rsid w:val="00747AEC"/>
    <w:rsid w:val="00747F38"/>
    <w:rsid w:val="007502D1"/>
    <w:rsid w:val="00750C33"/>
    <w:rsid w:val="00750D7C"/>
    <w:rsid w:val="007522CD"/>
    <w:rsid w:val="0075271C"/>
    <w:rsid w:val="00753BE2"/>
    <w:rsid w:val="00755D22"/>
    <w:rsid w:val="0075680A"/>
    <w:rsid w:val="007608BA"/>
    <w:rsid w:val="00762083"/>
    <w:rsid w:val="007621AF"/>
    <w:rsid w:val="00762441"/>
    <w:rsid w:val="0076246F"/>
    <w:rsid w:val="0076279B"/>
    <w:rsid w:val="00762B51"/>
    <w:rsid w:val="00763A10"/>
    <w:rsid w:val="00764733"/>
    <w:rsid w:val="00764A66"/>
    <w:rsid w:val="00765839"/>
    <w:rsid w:val="00770118"/>
    <w:rsid w:val="0077187E"/>
    <w:rsid w:val="00772D78"/>
    <w:rsid w:val="00773FA5"/>
    <w:rsid w:val="00775CF7"/>
    <w:rsid w:val="00777F13"/>
    <w:rsid w:val="00780141"/>
    <w:rsid w:val="00781E27"/>
    <w:rsid w:val="00782611"/>
    <w:rsid w:val="00782AF5"/>
    <w:rsid w:val="007839E5"/>
    <w:rsid w:val="00785226"/>
    <w:rsid w:val="007865FE"/>
    <w:rsid w:val="007869AC"/>
    <w:rsid w:val="00787CC6"/>
    <w:rsid w:val="00787DC9"/>
    <w:rsid w:val="00792944"/>
    <w:rsid w:val="00793E3D"/>
    <w:rsid w:val="007A4ADF"/>
    <w:rsid w:val="007A56ED"/>
    <w:rsid w:val="007A570E"/>
    <w:rsid w:val="007A69E8"/>
    <w:rsid w:val="007A6DCB"/>
    <w:rsid w:val="007A7D80"/>
    <w:rsid w:val="007B01E0"/>
    <w:rsid w:val="007B11AC"/>
    <w:rsid w:val="007B1B2E"/>
    <w:rsid w:val="007B323B"/>
    <w:rsid w:val="007B3CB0"/>
    <w:rsid w:val="007B42C3"/>
    <w:rsid w:val="007B46F8"/>
    <w:rsid w:val="007B48FF"/>
    <w:rsid w:val="007B53A1"/>
    <w:rsid w:val="007B54A1"/>
    <w:rsid w:val="007C216F"/>
    <w:rsid w:val="007C2F04"/>
    <w:rsid w:val="007C332E"/>
    <w:rsid w:val="007C3A7B"/>
    <w:rsid w:val="007C4301"/>
    <w:rsid w:val="007C4A8A"/>
    <w:rsid w:val="007C4C82"/>
    <w:rsid w:val="007C50B2"/>
    <w:rsid w:val="007C7765"/>
    <w:rsid w:val="007D0C03"/>
    <w:rsid w:val="007D1EC1"/>
    <w:rsid w:val="007D51DB"/>
    <w:rsid w:val="007D51E2"/>
    <w:rsid w:val="007D545D"/>
    <w:rsid w:val="007D6B63"/>
    <w:rsid w:val="007E383C"/>
    <w:rsid w:val="007E5773"/>
    <w:rsid w:val="007E5E3E"/>
    <w:rsid w:val="007E638B"/>
    <w:rsid w:val="007E639F"/>
    <w:rsid w:val="007E6596"/>
    <w:rsid w:val="007E717F"/>
    <w:rsid w:val="007E7ED5"/>
    <w:rsid w:val="007F02FA"/>
    <w:rsid w:val="007F0B4C"/>
    <w:rsid w:val="007F12E1"/>
    <w:rsid w:val="007F2693"/>
    <w:rsid w:val="007F2694"/>
    <w:rsid w:val="007F3275"/>
    <w:rsid w:val="007F4638"/>
    <w:rsid w:val="007F466B"/>
    <w:rsid w:val="007F46EB"/>
    <w:rsid w:val="007F4DEB"/>
    <w:rsid w:val="007F66CC"/>
    <w:rsid w:val="007F68D2"/>
    <w:rsid w:val="007F7A5B"/>
    <w:rsid w:val="007F7B8B"/>
    <w:rsid w:val="00800505"/>
    <w:rsid w:val="008013DC"/>
    <w:rsid w:val="0080235A"/>
    <w:rsid w:val="00802873"/>
    <w:rsid w:val="00803189"/>
    <w:rsid w:val="0080373C"/>
    <w:rsid w:val="00804168"/>
    <w:rsid w:val="00804771"/>
    <w:rsid w:val="00805321"/>
    <w:rsid w:val="008055CE"/>
    <w:rsid w:val="00806318"/>
    <w:rsid w:val="00806379"/>
    <w:rsid w:val="008064E4"/>
    <w:rsid w:val="008074D1"/>
    <w:rsid w:val="008107EE"/>
    <w:rsid w:val="00810DEF"/>
    <w:rsid w:val="008116D2"/>
    <w:rsid w:val="00812E19"/>
    <w:rsid w:val="00813681"/>
    <w:rsid w:val="00813CEC"/>
    <w:rsid w:val="008153E9"/>
    <w:rsid w:val="008154DF"/>
    <w:rsid w:val="0081586E"/>
    <w:rsid w:val="0081601A"/>
    <w:rsid w:val="00816DCA"/>
    <w:rsid w:val="00817007"/>
    <w:rsid w:val="008171FD"/>
    <w:rsid w:val="00820639"/>
    <w:rsid w:val="00821A91"/>
    <w:rsid w:val="00822BD9"/>
    <w:rsid w:val="0082311C"/>
    <w:rsid w:val="00823279"/>
    <w:rsid w:val="00823613"/>
    <w:rsid w:val="00823CF7"/>
    <w:rsid w:val="00830376"/>
    <w:rsid w:val="008323F8"/>
    <w:rsid w:val="00832F44"/>
    <w:rsid w:val="00833690"/>
    <w:rsid w:val="00834823"/>
    <w:rsid w:val="00835391"/>
    <w:rsid w:val="00835BBD"/>
    <w:rsid w:val="0083621C"/>
    <w:rsid w:val="00836447"/>
    <w:rsid w:val="008378B1"/>
    <w:rsid w:val="008403EF"/>
    <w:rsid w:val="00840669"/>
    <w:rsid w:val="00840BDD"/>
    <w:rsid w:val="00840E17"/>
    <w:rsid w:val="0084199C"/>
    <w:rsid w:val="00844876"/>
    <w:rsid w:val="008452FA"/>
    <w:rsid w:val="00845A00"/>
    <w:rsid w:val="00846BB9"/>
    <w:rsid w:val="0084710A"/>
    <w:rsid w:val="00847160"/>
    <w:rsid w:val="00850A6F"/>
    <w:rsid w:val="00850EE4"/>
    <w:rsid w:val="008514BE"/>
    <w:rsid w:val="008519E3"/>
    <w:rsid w:val="008532B8"/>
    <w:rsid w:val="00853310"/>
    <w:rsid w:val="00853A05"/>
    <w:rsid w:val="00855406"/>
    <w:rsid w:val="00855619"/>
    <w:rsid w:val="00855932"/>
    <w:rsid w:val="00855DB5"/>
    <w:rsid w:val="00855DC5"/>
    <w:rsid w:val="008574BC"/>
    <w:rsid w:val="00860C0F"/>
    <w:rsid w:val="00862CDA"/>
    <w:rsid w:val="00864A68"/>
    <w:rsid w:val="00865A69"/>
    <w:rsid w:val="0086685B"/>
    <w:rsid w:val="00867018"/>
    <w:rsid w:val="00867465"/>
    <w:rsid w:val="00867B4E"/>
    <w:rsid w:val="0087120E"/>
    <w:rsid w:val="008716CB"/>
    <w:rsid w:val="00872CD7"/>
    <w:rsid w:val="0087304C"/>
    <w:rsid w:val="00875179"/>
    <w:rsid w:val="008754CC"/>
    <w:rsid w:val="00877501"/>
    <w:rsid w:val="008804F4"/>
    <w:rsid w:val="00880CB2"/>
    <w:rsid w:val="00881694"/>
    <w:rsid w:val="00882F7F"/>
    <w:rsid w:val="008839C1"/>
    <w:rsid w:val="00883CD9"/>
    <w:rsid w:val="00884C97"/>
    <w:rsid w:val="008851E7"/>
    <w:rsid w:val="0088545A"/>
    <w:rsid w:val="008855F3"/>
    <w:rsid w:val="00885F33"/>
    <w:rsid w:val="008860EA"/>
    <w:rsid w:val="00887BB4"/>
    <w:rsid w:val="008905C4"/>
    <w:rsid w:val="00891155"/>
    <w:rsid w:val="008918ED"/>
    <w:rsid w:val="00891C07"/>
    <w:rsid w:val="008933B1"/>
    <w:rsid w:val="00893912"/>
    <w:rsid w:val="0089465A"/>
    <w:rsid w:val="008956D3"/>
    <w:rsid w:val="00895E40"/>
    <w:rsid w:val="008969AF"/>
    <w:rsid w:val="00897E55"/>
    <w:rsid w:val="008A1001"/>
    <w:rsid w:val="008A1C1B"/>
    <w:rsid w:val="008A32B1"/>
    <w:rsid w:val="008A336B"/>
    <w:rsid w:val="008A34CC"/>
    <w:rsid w:val="008A39F3"/>
    <w:rsid w:val="008A3A50"/>
    <w:rsid w:val="008A4B93"/>
    <w:rsid w:val="008A5E92"/>
    <w:rsid w:val="008A6056"/>
    <w:rsid w:val="008A67EF"/>
    <w:rsid w:val="008A69CC"/>
    <w:rsid w:val="008A7359"/>
    <w:rsid w:val="008A79E6"/>
    <w:rsid w:val="008B004C"/>
    <w:rsid w:val="008B083B"/>
    <w:rsid w:val="008B0CDA"/>
    <w:rsid w:val="008B15ED"/>
    <w:rsid w:val="008B20FD"/>
    <w:rsid w:val="008B30F9"/>
    <w:rsid w:val="008B49EE"/>
    <w:rsid w:val="008B6F1C"/>
    <w:rsid w:val="008C04E1"/>
    <w:rsid w:val="008C0693"/>
    <w:rsid w:val="008C12F2"/>
    <w:rsid w:val="008C1989"/>
    <w:rsid w:val="008C4F85"/>
    <w:rsid w:val="008C5C2B"/>
    <w:rsid w:val="008C6667"/>
    <w:rsid w:val="008C7B38"/>
    <w:rsid w:val="008C7C95"/>
    <w:rsid w:val="008D0239"/>
    <w:rsid w:val="008D092A"/>
    <w:rsid w:val="008D1FF3"/>
    <w:rsid w:val="008D2100"/>
    <w:rsid w:val="008D30C7"/>
    <w:rsid w:val="008D3769"/>
    <w:rsid w:val="008D5617"/>
    <w:rsid w:val="008D68D6"/>
    <w:rsid w:val="008D6E0B"/>
    <w:rsid w:val="008D708C"/>
    <w:rsid w:val="008D73B7"/>
    <w:rsid w:val="008E4056"/>
    <w:rsid w:val="008E6507"/>
    <w:rsid w:val="008E73FB"/>
    <w:rsid w:val="008F0E7F"/>
    <w:rsid w:val="008F3430"/>
    <w:rsid w:val="008F5304"/>
    <w:rsid w:val="008F5B35"/>
    <w:rsid w:val="008F64CA"/>
    <w:rsid w:val="008F672B"/>
    <w:rsid w:val="008F79C7"/>
    <w:rsid w:val="009000B1"/>
    <w:rsid w:val="0090065A"/>
    <w:rsid w:val="00902879"/>
    <w:rsid w:val="0090374D"/>
    <w:rsid w:val="00903E41"/>
    <w:rsid w:val="0090459D"/>
    <w:rsid w:val="00904E15"/>
    <w:rsid w:val="00904E68"/>
    <w:rsid w:val="00904EA4"/>
    <w:rsid w:val="009053DE"/>
    <w:rsid w:val="00905DE7"/>
    <w:rsid w:val="00910142"/>
    <w:rsid w:val="0091058F"/>
    <w:rsid w:val="009112FE"/>
    <w:rsid w:val="0091198C"/>
    <w:rsid w:val="00911E25"/>
    <w:rsid w:val="00912B56"/>
    <w:rsid w:val="0091359C"/>
    <w:rsid w:val="009144C0"/>
    <w:rsid w:val="00914EA0"/>
    <w:rsid w:val="00914EBF"/>
    <w:rsid w:val="0091524B"/>
    <w:rsid w:val="0091598C"/>
    <w:rsid w:val="00915CB6"/>
    <w:rsid w:val="00916079"/>
    <w:rsid w:val="009161B8"/>
    <w:rsid w:val="00917BB9"/>
    <w:rsid w:val="009201B3"/>
    <w:rsid w:val="00922698"/>
    <w:rsid w:val="00922B26"/>
    <w:rsid w:val="009238C4"/>
    <w:rsid w:val="009241CC"/>
    <w:rsid w:val="00924A38"/>
    <w:rsid w:val="009252E6"/>
    <w:rsid w:val="009270E6"/>
    <w:rsid w:val="00927A48"/>
    <w:rsid w:val="00927EBC"/>
    <w:rsid w:val="00927FC9"/>
    <w:rsid w:val="00930A1A"/>
    <w:rsid w:val="00930F02"/>
    <w:rsid w:val="009328A2"/>
    <w:rsid w:val="009338D8"/>
    <w:rsid w:val="0093391E"/>
    <w:rsid w:val="00933B9D"/>
    <w:rsid w:val="00933DDF"/>
    <w:rsid w:val="00934098"/>
    <w:rsid w:val="00935A9F"/>
    <w:rsid w:val="00935B38"/>
    <w:rsid w:val="00935EAF"/>
    <w:rsid w:val="009373F4"/>
    <w:rsid w:val="009375DD"/>
    <w:rsid w:val="00937B3F"/>
    <w:rsid w:val="00937C66"/>
    <w:rsid w:val="00940796"/>
    <w:rsid w:val="0094142F"/>
    <w:rsid w:val="0094246A"/>
    <w:rsid w:val="00944352"/>
    <w:rsid w:val="009457A5"/>
    <w:rsid w:val="00945BBD"/>
    <w:rsid w:val="0094664D"/>
    <w:rsid w:val="0094678C"/>
    <w:rsid w:val="00946B4E"/>
    <w:rsid w:val="009472EE"/>
    <w:rsid w:val="00950414"/>
    <w:rsid w:val="009507D7"/>
    <w:rsid w:val="00951E4F"/>
    <w:rsid w:val="0095278D"/>
    <w:rsid w:val="009533EF"/>
    <w:rsid w:val="0095361F"/>
    <w:rsid w:val="00956259"/>
    <w:rsid w:val="0095633E"/>
    <w:rsid w:val="00957196"/>
    <w:rsid w:val="0096000A"/>
    <w:rsid w:val="009601BD"/>
    <w:rsid w:val="00960391"/>
    <w:rsid w:val="00960901"/>
    <w:rsid w:val="00961486"/>
    <w:rsid w:val="00963A36"/>
    <w:rsid w:val="0096558C"/>
    <w:rsid w:val="00967539"/>
    <w:rsid w:val="00967A22"/>
    <w:rsid w:val="00967A5D"/>
    <w:rsid w:val="00967FED"/>
    <w:rsid w:val="0097166D"/>
    <w:rsid w:val="009719A4"/>
    <w:rsid w:val="00972639"/>
    <w:rsid w:val="00972EA8"/>
    <w:rsid w:val="00973387"/>
    <w:rsid w:val="00975403"/>
    <w:rsid w:val="00976DC9"/>
    <w:rsid w:val="00980A60"/>
    <w:rsid w:val="00982F07"/>
    <w:rsid w:val="00984401"/>
    <w:rsid w:val="00984647"/>
    <w:rsid w:val="00984CFB"/>
    <w:rsid w:val="009855A6"/>
    <w:rsid w:val="009858A2"/>
    <w:rsid w:val="00986240"/>
    <w:rsid w:val="009863A9"/>
    <w:rsid w:val="009872E1"/>
    <w:rsid w:val="00987719"/>
    <w:rsid w:val="00987C13"/>
    <w:rsid w:val="00990A4A"/>
    <w:rsid w:val="00990BAE"/>
    <w:rsid w:val="00991CBD"/>
    <w:rsid w:val="00992488"/>
    <w:rsid w:val="009929A2"/>
    <w:rsid w:val="009946FD"/>
    <w:rsid w:val="00994CED"/>
    <w:rsid w:val="00996F85"/>
    <w:rsid w:val="00997652"/>
    <w:rsid w:val="00997B6A"/>
    <w:rsid w:val="009A15E9"/>
    <w:rsid w:val="009A1E93"/>
    <w:rsid w:val="009A335A"/>
    <w:rsid w:val="009A365F"/>
    <w:rsid w:val="009A3BA3"/>
    <w:rsid w:val="009A506A"/>
    <w:rsid w:val="009A5EEB"/>
    <w:rsid w:val="009A615D"/>
    <w:rsid w:val="009A7530"/>
    <w:rsid w:val="009A78DC"/>
    <w:rsid w:val="009A7AA4"/>
    <w:rsid w:val="009B020C"/>
    <w:rsid w:val="009B0297"/>
    <w:rsid w:val="009B04FF"/>
    <w:rsid w:val="009B096F"/>
    <w:rsid w:val="009B0DC3"/>
    <w:rsid w:val="009B3D71"/>
    <w:rsid w:val="009B3E1E"/>
    <w:rsid w:val="009B4127"/>
    <w:rsid w:val="009B5D1C"/>
    <w:rsid w:val="009B6D47"/>
    <w:rsid w:val="009B73DD"/>
    <w:rsid w:val="009B75C8"/>
    <w:rsid w:val="009B7865"/>
    <w:rsid w:val="009B7A21"/>
    <w:rsid w:val="009B7BBB"/>
    <w:rsid w:val="009C00FC"/>
    <w:rsid w:val="009C065E"/>
    <w:rsid w:val="009C113F"/>
    <w:rsid w:val="009C12D3"/>
    <w:rsid w:val="009C1F9C"/>
    <w:rsid w:val="009C1FD7"/>
    <w:rsid w:val="009C24B3"/>
    <w:rsid w:val="009C42AC"/>
    <w:rsid w:val="009C4D98"/>
    <w:rsid w:val="009C528E"/>
    <w:rsid w:val="009D082A"/>
    <w:rsid w:val="009D1F01"/>
    <w:rsid w:val="009D2650"/>
    <w:rsid w:val="009D2898"/>
    <w:rsid w:val="009D2E96"/>
    <w:rsid w:val="009D34FB"/>
    <w:rsid w:val="009D47DC"/>
    <w:rsid w:val="009D49A0"/>
    <w:rsid w:val="009D4E14"/>
    <w:rsid w:val="009D6758"/>
    <w:rsid w:val="009D6E64"/>
    <w:rsid w:val="009D71E8"/>
    <w:rsid w:val="009D7CA1"/>
    <w:rsid w:val="009D7E73"/>
    <w:rsid w:val="009E02BF"/>
    <w:rsid w:val="009E0D4E"/>
    <w:rsid w:val="009E1B79"/>
    <w:rsid w:val="009E2B34"/>
    <w:rsid w:val="009E2BDF"/>
    <w:rsid w:val="009E2FC0"/>
    <w:rsid w:val="009E33E9"/>
    <w:rsid w:val="009E39AB"/>
    <w:rsid w:val="009E450D"/>
    <w:rsid w:val="009E4E6A"/>
    <w:rsid w:val="009E51AC"/>
    <w:rsid w:val="009E5C04"/>
    <w:rsid w:val="009E6571"/>
    <w:rsid w:val="009E6882"/>
    <w:rsid w:val="009E7DEE"/>
    <w:rsid w:val="009F058A"/>
    <w:rsid w:val="009F05A7"/>
    <w:rsid w:val="009F1C80"/>
    <w:rsid w:val="009F1FBC"/>
    <w:rsid w:val="009F2B53"/>
    <w:rsid w:val="009F3084"/>
    <w:rsid w:val="009F37F4"/>
    <w:rsid w:val="009F4443"/>
    <w:rsid w:val="009F4686"/>
    <w:rsid w:val="009F5340"/>
    <w:rsid w:val="009F574C"/>
    <w:rsid w:val="009F6F0C"/>
    <w:rsid w:val="00A003BF"/>
    <w:rsid w:val="00A00A58"/>
    <w:rsid w:val="00A00D76"/>
    <w:rsid w:val="00A03B17"/>
    <w:rsid w:val="00A04DBA"/>
    <w:rsid w:val="00A0530E"/>
    <w:rsid w:val="00A059CD"/>
    <w:rsid w:val="00A05B89"/>
    <w:rsid w:val="00A06B18"/>
    <w:rsid w:val="00A11E77"/>
    <w:rsid w:val="00A13717"/>
    <w:rsid w:val="00A13833"/>
    <w:rsid w:val="00A1597B"/>
    <w:rsid w:val="00A172FB"/>
    <w:rsid w:val="00A1758A"/>
    <w:rsid w:val="00A17B14"/>
    <w:rsid w:val="00A17C99"/>
    <w:rsid w:val="00A20195"/>
    <w:rsid w:val="00A22889"/>
    <w:rsid w:val="00A23AA7"/>
    <w:rsid w:val="00A23E47"/>
    <w:rsid w:val="00A24459"/>
    <w:rsid w:val="00A26FDF"/>
    <w:rsid w:val="00A27511"/>
    <w:rsid w:val="00A27AB2"/>
    <w:rsid w:val="00A27C75"/>
    <w:rsid w:val="00A31575"/>
    <w:rsid w:val="00A31660"/>
    <w:rsid w:val="00A3385B"/>
    <w:rsid w:val="00A34920"/>
    <w:rsid w:val="00A34F63"/>
    <w:rsid w:val="00A35171"/>
    <w:rsid w:val="00A35352"/>
    <w:rsid w:val="00A35376"/>
    <w:rsid w:val="00A37A7E"/>
    <w:rsid w:val="00A37E24"/>
    <w:rsid w:val="00A400A9"/>
    <w:rsid w:val="00A40473"/>
    <w:rsid w:val="00A423FE"/>
    <w:rsid w:val="00A43498"/>
    <w:rsid w:val="00A4409C"/>
    <w:rsid w:val="00A4563C"/>
    <w:rsid w:val="00A45657"/>
    <w:rsid w:val="00A45684"/>
    <w:rsid w:val="00A468F4"/>
    <w:rsid w:val="00A4749A"/>
    <w:rsid w:val="00A47A03"/>
    <w:rsid w:val="00A50254"/>
    <w:rsid w:val="00A503B1"/>
    <w:rsid w:val="00A50810"/>
    <w:rsid w:val="00A51C42"/>
    <w:rsid w:val="00A53409"/>
    <w:rsid w:val="00A54020"/>
    <w:rsid w:val="00A54270"/>
    <w:rsid w:val="00A5518F"/>
    <w:rsid w:val="00A552DA"/>
    <w:rsid w:val="00A564D2"/>
    <w:rsid w:val="00A5683B"/>
    <w:rsid w:val="00A57F58"/>
    <w:rsid w:val="00A60927"/>
    <w:rsid w:val="00A61BDC"/>
    <w:rsid w:val="00A62666"/>
    <w:rsid w:val="00A63E25"/>
    <w:rsid w:val="00A6450E"/>
    <w:rsid w:val="00A64F8D"/>
    <w:rsid w:val="00A665A5"/>
    <w:rsid w:val="00A67408"/>
    <w:rsid w:val="00A6747F"/>
    <w:rsid w:val="00A70689"/>
    <w:rsid w:val="00A719E8"/>
    <w:rsid w:val="00A7250E"/>
    <w:rsid w:val="00A77726"/>
    <w:rsid w:val="00A77CB7"/>
    <w:rsid w:val="00A806A3"/>
    <w:rsid w:val="00A80C13"/>
    <w:rsid w:val="00A81F61"/>
    <w:rsid w:val="00A82333"/>
    <w:rsid w:val="00A8341D"/>
    <w:rsid w:val="00A87062"/>
    <w:rsid w:val="00A91531"/>
    <w:rsid w:val="00A9163C"/>
    <w:rsid w:val="00A91DA1"/>
    <w:rsid w:val="00A92F8B"/>
    <w:rsid w:val="00A93E2E"/>
    <w:rsid w:val="00A9492D"/>
    <w:rsid w:val="00A94C31"/>
    <w:rsid w:val="00A9535D"/>
    <w:rsid w:val="00A95520"/>
    <w:rsid w:val="00A9595E"/>
    <w:rsid w:val="00A95D4B"/>
    <w:rsid w:val="00A966DC"/>
    <w:rsid w:val="00A9672F"/>
    <w:rsid w:val="00A9674D"/>
    <w:rsid w:val="00AA04F9"/>
    <w:rsid w:val="00AA182F"/>
    <w:rsid w:val="00AA20BC"/>
    <w:rsid w:val="00AA30FD"/>
    <w:rsid w:val="00AA4D09"/>
    <w:rsid w:val="00AA59FE"/>
    <w:rsid w:val="00AA5B61"/>
    <w:rsid w:val="00AA70F5"/>
    <w:rsid w:val="00AA7E85"/>
    <w:rsid w:val="00AB13EC"/>
    <w:rsid w:val="00AB1C0F"/>
    <w:rsid w:val="00AB281C"/>
    <w:rsid w:val="00AB2AC3"/>
    <w:rsid w:val="00AB2BC9"/>
    <w:rsid w:val="00AB2D1F"/>
    <w:rsid w:val="00AB3277"/>
    <w:rsid w:val="00AB34E5"/>
    <w:rsid w:val="00AB424A"/>
    <w:rsid w:val="00AB461F"/>
    <w:rsid w:val="00AB4CE6"/>
    <w:rsid w:val="00AB4DFD"/>
    <w:rsid w:val="00AB5838"/>
    <w:rsid w:val="00AB5B7F"/>
    <w:rsid w:val="00AB6792"/>
    <w:rsid w:val="00AB6F50"/>
    <w:rsid w:val="00AC2321"/>
    <w:rsid w:val="00AC2D60"/>
    <w:rsid w:val="00AC3F98"/>
    <w:rsid w:val="00AD0241"/>
    <w:rsid w:val="00AD0343"/>
    <w:rsid w:val="00AD0ED7"/>
    <w:rsid w:val="00AD112F"/>
    <w:rsid w:val="00AD1876"/>
    <w:rsid w:val="00AD2979"/>
    <w:rsid w:val="00AD316D"/>
    <w:rsid w:val="00AD3B5E"/>
    <w:rsid w:val="00AD405E"/>
    <w:rsid w:val="00AD40E6"/>
    <w:rsid w:val="00AD4338"/>
    <w:rsid w:val="00AD442F"/>
    <w:rsid w:val="00AD4973"/>
    <w:rsid w:val="00AD5040"/>
    <w:rsid w:val="00AD540A"/>
    <w:rsid w:val="00AD5861"/>
    <w:rsid w:val="00AD6305"/>
    <w:rsid w:val="00AD7087"/>
    <w:rsid w:val="00AD7277"/>
    <w:rsid w:val="00AE064F"/>
    <w:rsid w:val="00AE1516"/>
    <w:rsid w:val="00AE23E4"/>
    <w:rsid w:val="00AE2596"/>
    <w:rsid w:val="00AE2C4F"/>
    <w:rsid w:val="00AE2F20"/>
    <w:rsid w:val="00AE3F52"/>
    <w:rsid w:val="00AE41CB"/>
    <w:rsid w:val="00AE5447"/>
    <w:rsid w:val="00AE58D3"/>
    <w:rsid w:val="00AE591A"/>
    <w:rsid w:val="00AE721B"/>
    <w:rsid w:val="00AF10AF"/>
    <w:rsid w:val="00AF3FA3"/>
    <w:rsid w:val="00AF4616"/>
    <w:rsid w:val="00AF527A"/>
    <w:rsid w:val="00AF68C5"/>
    <w:rsid w:val="00AF7077"/>
    <w:rsid w:val="00AF7707"/>
    <w:rsid w:val="00B004A2"/>
    <w:rsid w:val="00B00F5C"/>
    <w:rsid w:val="00B01B55"/>
    <w:rsid w:val="00B02027"/>
    <w:rsid w:val="00B02123"/>
    <w:rsid w:val="00B02125"/>
    <w:rsid w:val="00B0341C"/>
    <w:rsid w:val="00B04B02"/>
    <w:rsid w:val="00B04B89"/>
    <w:rsid w:val="00B05111"/>
    <w:rsid w:val="00B05F2C"/>
    <w:rsid w:val="00B100AC"/>
    <w:rsid w:val="00B110D6"/>
    <w:rsid w:val="00B11AD5"/>
    <w:rsid w:val="00B11F58"/>
    <w:rsid w:val="00B12588"/>
    <w:rsid w:val="00B13027"/>
    <w:rsid w:val="00B1428C"/>
    <w:rsid w:val="00B14F22"/>
    <w:rsid w:val="00B15403"/>
    <w:rsid w:val="00B15FBA"/>
    <w:rsid w:val="00B160A3"/>
    <w:rsid w:val="00B1669E"/>
    <w:rsid w:val="00B16747"/>
    <w:rsid w:val="00B1691C"/>
    <w:rsid w:val="00B16C09"/>
    <w:rsid w:val="00B17414"/>
    <w:rsid w:val="00B17E61"/>
    <w:rsid w:val="00B20B8A"/>
    <w:rsid w:val="00B22493"/>
    <w:rsid w:val="00B22BC2"/>
    <w:rsid w:val="00B2449D"/>
    <w:rsid w:val="00B24D93"/>
    <w:rsid w:val="00B25DD6"/>
    <w:rsid w:val="00B260CE"/>
    <w:rsid w:val="00B266BB"/>
    <w:rsid w:val="00B26CAA"/>
    <w:rsid w:val="00B26FB7"/>
    <w:rsid w:val="00B30BE3"/>
    <w:rsid w:val="00B30DC0"/>
    <w:rsid w:val="00B33930"/>
    <w:rsid w:val="00B33C3D"/>
    <w:rsid w:val="00B34469"/>
    <w:rsid w:val="00B35076"/>
    <w:rsid w:val="00B35618"/>
    <w:rsid w:val="00B35EE6"/>
    <w:rsid w:val="00B36071"/>
    <w:rsid w:val="00B360FA"/>
    <w:rsid w:val="00B4644C"/>
    <w:rsid w:val="00B46453"/>
    <w:rsid w:val="00B46A3F"/>
    <w:rsid w:val="00B46C13"/>
    <w:rsid w:val="00B47A41"/>
    <w:rsid w:val="00B47E8E"/>
    <w:rsid w:val="00B50646"/>
    <w:rsid w:val="00B51E96"/>
    <w:rsid w:val="00B52263"/>
    <w:rsid w:val="00B523DD"/>
    <w:rsid w:val="00B523E8"/>
    <w:rsid w:val="00B5244E"/>
    <w:rsid w:val="00B5268C"/>
    <w:rsid w:val="00B536DC"/>
    <w:rsid w:val="00B53E4B"/>
    <w:rsid w:val="00B547F8"/>
    <w:rsid w:val="00B54EAC"/>
    <w:rsid w:val="00B607D0"/>
    <w:rsid w:val="00B60A31"/>
    <w:rsid w:val="00B60CAE"/>
    <w:rsid w:val="00B613B6"/>
    <w:rsid w:val="00B62757"/>
    <w:rsid w:val="00B6442F"/>
    <w:rsid w:val="00B64E36"/>
    <w:rsid w:val="00B65C5B"/>
    <w:rsid w:val="00B66354"/>
    <w:rsid w:val="00B66710"/>
    <w:rsid w:val="00B67289"/>
    <w:rsid w:val="00B70253"/>
    <w:rsid w:val="00B70908"/>
    <w:rsid w:val="00B717A3"/>
    <w:rsid w:val="00B71EC5"/>
    <w:rsid w:val="00B73B13"/>
    <w:rsid w:val="00B74569"/>
    <w:rsid w:val="00B745BD"/>
    <w:rsid w:val="00B74B4D"/>
    <w:rsid w:val="00B75F51"/>
    <w:rsid w:val="00B76D4E"/>
    <w:rsid w:val="00B77968"/>
    <w:rsid w:val="00B779DC"/>
    <w:rsid w:val="00B8060C"/>
    <w:rsid w:val="00B80682"/>
    <w:rsid w:val="00B81A27"/>
    <w:rsid w:val="00B81F2A"/>
    <w:rsid w:val="00B8421D"/>
    <w:rsid w:val="00B8498A"/>
    <w:rsid w:val="00B84B93"/>
    <w:rsid w:val="00B85018"/>
    <w:rsid w:val="00B85DCF"/>
    <w:rsid w:val="00B85F1E"/>
    <w:rsid w:val="00B8621C"/>
    <w:rsid w:val="00B91475"/>
    <w:rsid w:val="00B916EA"/>
    <w:rsid w:val="00B92D62"/>
    <w:rsid w:val="00B942DA"/>
    <w:rsid w:val="00B9445B"/>
    <w:rsid w:val="00B948C0"/>
    <w:rsid w:val="00B94D35"/>
    <w:rsid w:val="00B94EAE"/>
    <w:rsid w:val="00B95CD7"/>
    <w:rsid w:val="00B95D2E"/>
    <w:rsid w:val="00B96794"/>
    <w:rsid w:val="00B9686E"/>
    <w:rsid w:val="00B979A9"/>
    <w:rsid w:val="00B97C8D"/>
    <w:rsid w:val="00BA0077"/>
    <w:rsid w:val="00BA034E"/>
    <w:rsid w:val="00BA046C"/>
    <w:rsid w:val="00BA1581"/>
    <w:rsid w:val="00BA3065"/>
    <w:rsid w:val="00BA3B05"/>
    <w:rsid w:val="00BA57C3"/>
    <w:rsid w:val="00BA61E0"/>
    <w:rsid w:val="00BA6754"/>
    <w:rsid w:val="00BB0044"/>
    <w:rsid w:val="00BB1984"/>
    <w:rsid w:val="00BB1AD6"/>
    <w:rsid w:val="00BB212E"/>
    <w:rsid w:val="00BB3E3F"/>
    <w:rsid w:val="00BB4BEB"/>
    <w:rsid w:val="00BB56CA"/>
    <w:rsid w:val="00BB5A4F"/>
    <w:rsid w:val="00BB6D98"/>
    <w:rsid w:val="00BB7010"/>
    <w:rsid w:val="00BB7043"/>
    <w:rsid w:val="00BB721A"/>
    <w:rsid w:val="00BC0475"/>
    <w:rsid w:val="00BC0CCD"/>
    <w:rsid w:val="00BC11E8"/>
    <w:rsid w:val="00BC149E"/>
    <w:rsid w:val="00BC2306"/>
    <w:rsid w:val="00BC3366"/>
    <w:rsid w:val="00BC34B9"/>
    <w:rsid w:val="00BC42D1"/>
    <w:rsid w:val="00BC454F"/>
    <w:rsid w:val="00BC51BC"/>
    <w:rsid w:val="00BC630D"/>
    <w:rsid w:val="00BC6737"/>
    <w:rsid w:val="00BC6DD8"/>
    <w:rsid w:val="00BC6F03"/>
    <w:rsid w:val="00BC7516"/>
    <w:rsid w:val="00BC7CBC"/>
    <w:rsid w:val="00BC7F03"/>
    <w:rsid w:val="00BD0027"/>
    <w:rsid w:val="00BD0810"/>
    <w:rsid w:val="00BD1513"/>
    <w:rsid w:val="00BD1905"/>
    <w:rsid w:val="00BD1B90"/>
    <w:rsid w:val="00BD1CBB"/>
    <w:rsid w:val="00BD5630"/>
    <w:rsid w:val="00BD7E90"/>
    <w:rsid w:val="00BE1008"/>
    <w:rsid w:val="00BE16CD"/>
    <w:rsid w:val="00BE1740"/>
    <w:rsid w:val="00BE1783"/>
    <w:rsid w:val="00BE2139"/>
    <w:rsid w:val="00BE3349"/>
    <w:rsid w:val="00BE409A"/>
    <w:rsid w:val="00BE4C0A"/>
    <w:rsid w:val="00BE4E7F"/>
    <w:rsid w:val="00BE5291"/>
    <w:rsid w:val="00BE59C4"/>
    <w:rsid w:val="00BE5CA8"/>
    <w:rsid w:val="00BE6218"/>
    <w:rsid w:val="00BE67BE"/>
    <w:rsid w:val="00BE7ED5"/>
    <w:rsid w:val="00BE7EF5"/>
    <w:rsid w:val="00BF00C6"/>
    <w:rsid w:val="00BF089D"/>
    <w:rsid w:val="00BF08A7"/>
    <w:rsid w:val="00BF123A"/>
    <w:rsid w:val="00BF1541"/>
    <w:rsid w:val="00BF23F6"/>
    <w:rsid w:val="00BF30E0"/>
    <w:rsid w:val="00BF3CA2"/>
    <w:rsid w:val="00BF5F11"/>
    <w:rsid w:val="00BF6697"/>
    <w:rsid w:val="00BF6C73"/>
    <w:rsid w:val="00BF6D5E"/>
    <w:rsid w:val="00BF70E5"/>
    <w:rsid w:val="00C009DA"/>
    <w:rsid w:val="00C00CAE"/>
    <w:rsid w:val="00C01668"/>
    <w:rsid w:val="00C018CE"/>
    <w:rsid w:val="00C01D35"/>
    <w:rsid w:val="00C02423"/>
    <w:rsid w:val="00C02D90"/>
    <w:rsid w:val="00C030D0"/>
    <w:rsid w:val="00C05A88"/>
    <w:rsid w:val="00C05E25"/>
    <w:rsid w:val="00C069C8"/>
    <w:rsid w:val="00C075CD"/>
    <w:rsid w:val="00C076F0"/>
    <w:rsid w:val="00C07F5E"/>
    <w:rsid w:val="00C1071C"/>
    <w:rsid w:val="00C117C9"/>
    <w:rsid w:val="00C121B5"/>
    <w:rsid w:val="00C135B2"/>
    <w:rsid w:val="00C139D3"/>
    <w:rsid w:val="00C1487E"/>
    <w:rsid w:val="00C153BB"/>
    <w:rsid w:val="00C15830"/>
    <w:rsid w:val="00C17483"/>
    <w:rsid w:val="00C202A1"/>
    <w:rsid w:val="00C2080E"/>
    <w:rsid w:val="00C20E4C"/>
    <w:rsid w:val="00C21178"/>
    <w:rsid w:val="00C22D24"/>
    <w:rsid w:val="00C230F9"/>
    <w:rsid w:val="00C23E42"/>
    <w:rsid w:val="00C241F8"/>
    <w:rsid w:val="00C24B0D"/>
    <w:rsid w:val="00C2713C"/>
    <w:rsid w:val="00C30962"/>
    <w:rsid w:val="00C310F4"/>
    <w:rsid w:val="00C31852"/>
    <w:rsid w:val="00C3220B"/>
    <w:rsid w:val="00C334FF"/>
    <w:rsid w:val="00C337AB"/>
    <w:rsid w:val="00C33C97"/>
    <w:rsid w:val="00C34B56"/>
    <w:rsid w:val="00C35969"/>
    <w:rsid w:val="00C37533"/>
    <w:rsid w:val="00C37DCB"/>
    <w:rsid w:val="00C4039A"/>
    <w:rsid w:val="00C40989"/>
    <w:rsid w:val="00C41090"/>
    <w:rsid w:val="00C41CB1"/>
    <w:rsid w:val="00C42807"/>
    <w:rsid w:val="00C42B96"/>
    <w:rsid w:val="00C42FA8"/>
    <w:rsid w:val="00C43108"/>
    <w:rsid w:val="00C43A0C"/>
    <w:rsid w:val="00C44363"/>
    <w:rsid w:val="00C45423"/>
    <w:rsid w:val="00C45DF8"/>
    <w:rsid w:val="00C46ADF"/>
    <w:rsid w:val="00C475BA"/>
    <w:rsid w:val="00C47AF2"/>
    <w:rsid w:val="00C47CA6"/>
    <w:rsid w:val="00C5096B"/>
    <w:rsid w:val="00C51DB4"/>
    <w:rsid w:val="00C54516"/>
    <w:rsid w:val="00C54A92"/>
    <w:rsid w:val="00C54E90"/>
    <w:rsid w:val="00C55266"/>
    <w:rsid w:val="00C56739"/>
    <w:rsid w:val="00C571A9"/>
    <w:rsid w:val="00C5731E"/>
    <w:rsid w:val="00C60175"/>
    <w:rsid w:val="00C61060"/>
    <w:rsid w:val="00C61425"/>
    <w:rsid w:val="00C617F9"/>
    <w:rsid w:val="00C62EDD"/>
    <w:rsid w:val="00C636ED"/>
    <w:rsid w:val="00C639F4"/>
    <w:rsid w:val="00C64D48"/>
    <w:rsid w:val="00C65821"/>
    <w:rsid w:val="00C66D73"/>
    <w:rsid w:val="00C705B0"/>
    <w:rsid w:val="00C70B16"/>
    <w:rsid w:val="00C71727"/>
    <w:rsid w:val="00C71843"/>
    <w:rsid w:val="00C7219B"/>
    <w:rsid w:val="00C742F9"/>
    <w:rsid w:val="00C751F6"/>
    <w:rsid w:val="00C757E5"/>
    <w:rsid w:val="00C76ECD"/>
    <w:rsid w:val="00C776A0"/>
    <w:rsid w:val="00C77D18"/>
    <w:rsid w:val="00C8036D"/>
    <w:rsid w:val="00C8074B"/>
    <w:rsid w:val="00C8130F"/>
    <w:rsid w:val="00C81D8A"/>
    <w:rsid w:val="00C8205A"/>
    <w:rsid w:val="00C829A3"/>
    <w:rsid w:val="00C83363"/>
    <w:rsid w:val="00C835BB"/>
    <w:rsid w:val="00C85916"/>
    <w:rsid w:val="00C85B42"/>
    <w:rsid w:val="00C863B9"/>
    <w:rsid w:val="00C86B4E"/>
    <w:rsid w:val="00C86BBA"/>
    <w:rsid w:val="00C86D46"/>
    <w:rsid w:val="00C86FF5"/>
    <w:rsid w:val="00C87233"/>
    <w:rsid w:val="00C87452"/>
    <w:rsid w:val="00C87B5A"/>
    <w:rsid w:val="00C91C15"/>
    <w:rsid w:val="00C9225F"/>
    <w:rsid w:val="00C928DA"/>
    <w:rsid w:val="00C92B98"/>
    <w:rsid w:val="00C92CFE"/>
    <w:rsid w:val="00C93FAB"/>
    <w:rsid w:val="00C94615"/>
    <w:rsid w:val="00C951D7"/>
    <w:rsid w:val="00C95607"/>
    <w:rsid w:val="00C95736"/>
    <w:rsid w:val="00C96C12"/>
    <w:rsid w:val="00CA1578"/>
    <w:rsid w:val="00CA1C48"/>
    <w:rsid w:val="00CA1F3D"/>
    <w:rsid w:val="00CA2299"/>
    <w:rsid w:val="00CA28DC"/>
    <w:rsid w:val="00CA2C88"/>
    <w:rsid w:val="00CA3C60"/>
    <w:rsid w:val="00CA52BB"/>
    <w:rsid w:val="00CA5781"/>
    <w:rsid w:val="00CA6315"/>
    <w:rsid w:val="00CB012A"/>
    <w:rsid w:val="00CB0417"/>
    <w:rsid w:val="00CB052C"/>
    <w:rsid w:val="00CB311A"/>
    <w:rsid w:val="00CB316E"/>
    <w:rsid w:val="00CB38BB"/>
    <w:rsid w:val="00CB4653"/>
    <w:rsid w:val="00CB4E4C"/>
    <w:rsid w:val="00CB5024"/>
    <w:rsid w:val="00CB6028"/>
    <w:rsid w:val="00CC117A"/>
    <w:rsid w:val="00CC1B11"/>
    <w:rsid w:val="00CC336D"/>
    <w:rsid w:val="00CC3491"/>
    <w:rsid w:val="00CC5A4E"/>
    <w:rsid w:val="00CC5D33"/>
    <w:rsid w:val="00CC7A3C"/>
    <w:rsid w:val="00CD1D58"/>
    <w:rsid w:val="00CD45EA"/>
    <w:rsid w:val="00CD4923"/>
    <w:rsid w:val="00CD6BE9"/>
    <w:rsid w:val="00CE215F"/>
    <w:rsid w:val="00CE2703"/>
    <w:rsid w:val="00CE3EFD"/>
    <w:rsid w:val="00CE4421"/>
    <w:rsid w:val="00CE50D1"/>
    <w:rsid w:val="00CE629A"/>
    <w:rsid w:val="00CE68EA"/>
    <w:rsid w:val="00CE7A83"/>
    <w:rsid w:val="00CE7ADD"/>
    <w:rsid w:val="00CF048A"/>
    <w:rsid w:val="00CF08F9"/>
    <w:rsid w:val="00CF0AC8"/>
    <w:rsid w:val="00CF1B86"/>
    <w:rsid w:val="00CF26E9"/>
    <w:rsid w:val="00CF3519"/>
    <w:rsid w:val="00CF3623"/>
    <w:rsid w:val="00CF4D6E"/>
    <w:rsid w:val="00CF52EA"/>
    <w:rsid w:val="00CF7208"/>
    <w:rsid w:val="00CF7480"/>
    <w:rsid w:val="00D00AAB"/>
    <w:rsid w:val="00D01434"/>
    <w:rsid w:val="00D01A6D"/>
    <w:rsid w:val="00D02619"/>
    <w:rsid w:val="00D029D2"/>
    <w:rsid w:val="00D03340"/>
    <w:rsid w:val="00D050C5"/>
    <w:rsid w:val="00D05BB4"/>
    <w:rsid w:val="00D06107"/>
    <w:rsid w:val="00D06CF0"/>
    <w:rsid w:val="00D07DD3"/>
    <w:rsid w:val="00D07FE1"/>
    <w:rsid w:val="00D1077B"/>
    <w:rsid w:val="00D11137"/>
    <w:rsid w:val="00D116C1"/>
    <w:rsid w:val="00D120CB"/>
    <w:rsid w:val="00D124E2"/>
    <w:rsid w:val="00D12A4B"/>
    <w:rsid w:val="00D133FF"/>
    <w:rsid w:val="00D13F71"/>
    <w:rsid w:val="00D14700"/>
    <w:rsid w:val="00D14993"/>
    <w:rsid w:val="00D14FD9"/>
    <w:rsid w:val="00D1500F"/>
    <w:rsid w:val="00D15AE8"/>
    <w:rsid w:val="00D16358"/>
    <w:rsid w:val="00D20965"/>
    <w:rsid w:val="00D20982"/>
    <w:rsid w:val="00D20D9C"/>
    <w:rsid w:val="00D20FF3"/>
    <w:rsid w:val="00D21478"/>
    <w:rsid w:val="00D217BF"/>
    <w:rsid w:val="00D222F7"/>
    <w:rsid w:val="00D22E37"/>
    <w:rsid w:val="00D22F67"/>
    <w:rsid w:val="00D23B19"/>
    <w:rsid w:val="00D25F7B"/>
    <w:rsid w:val="00D26175"/>
    <w:rsid w:val="00D27087"/>
    <w:rsid w:val="00D27A7B"/>
    <w:rsid w:val="00D27B7B"/>
    <w:rsid w:val="00D27F6E"/>
    <w:rsid w:val="00D332B9"/>
    <w:rsid w:val="00D33AF1"/>
    <w:rsid w:val="00D33EA0"/>
    <w:rsid w:val="00D33EE3"/>
    <w:rsid w:val="00D33FE5"/>
    <w:rsid w:val="00D359C6"/>
    <w:rsid w:val="00D35EBE"/>
    <w:rsid w:val="00D3620D"/>
    <w:rsid w:val="00D40125"/>
    <w:rsid w:val="00D40750"/>
    <w:rsid w:val="00D40FE6"/>
    <w:rsid w:val="00D41547"/>
    <w:rsid w:val="00D4193B"/>
    <w:rsid w:val="00D4251F"/>
    <w:rsid w:val="00D4361B"/>
    <w:rsid w:val="00D43697"/>
    <w:rsid w:val="00D439D4"/>
    <w:rsid w:val="00D43CEF"/>
    <w:rsid w:val="00D44C2F"/>
    <w:rsid w:val="00D45580"/>
    <w:rsid w:val="00D45650"/>
    <w:rsid w:val="00D45DEC"/>
    <w:rsid w:val="00D46E7B"/>
    <w:rsid w:val="00D472FE"/>
    <w:rsid w:val="00D503E6"/>
    <w:rsid w:val="00D51A3D"/>
    <w:rsid w:val="00D52C18"/>
    <w:rsid w:val="00D5334D"/>
    <w:rsid w:val="00D5684B"/>
    <w:rsid w:val="00D570CE"/>
    <w:rsid w:val="00D57604"/>
    <w:rsid w:val="00D60872"/>
    <w:rsid w:val="00D60ADD"/>
    <w:rsid w:val="00D637A7"/>
    <w:rsid w:val="00D63A88"/>
    <w:rsid w:val="00D64482"/>
    <w:rsid w:val="00D648CD"/>
    <w:rsid w:val="00D65DC1"/>
    <w:rsid w:val="00D71D5F"/>
    <w:rsid w:val="00D7220D"/>
    <w:rsid w:val="00D72692"/>
    <w:rsid w:val="00D73D2B"/>
    <w:rsid w:val="00D741FD"/>
    <w:rsid w:val="00D74939"/>
    <w:rsid w:val="00D75D4C"/>
    <w:rsid w:val="00D76194"/>
    <w:rsid w:val="00D7638B"/>
    <w:rsid w:val="00D7718E"/>
    <w:rsid w:val="00D7760C"/>
    <w:rsid w:val="00D77764"/>
    <w:rsid w:val="00D80FA5"/>
    <w:rsid w:val="00D81DE8"/>
    <w:rsid w:val="00D82037"/>
    <w:rsid w:val="00D8261A"/>
    <w:rsid w:val="00D82904"/>
    <w:rsid w:val="00D833B9"/>
    <w:rsid w:val="00D83B72"/>
    <w:rsid w:val="00D8456D"/>
    <w:rsid w:val="00D84B2C"/>
    <w:rsid w:val="00D8620A"/>
    <w:rsid w:val="00D86798"/>
    <w:rsid w:val="00D86CDA"/>
    <w:rsid w:val="00D87B88"/>
    <w:rsid w:val="00D900C5"/>
    <w:rsid w:val="00D922B6"/>
    <w:rsid w:val="00D92332"/>
    <w:rsid w:val="00D937B4"/>
    <w:rsid w:val="00D95719"/>
    <w:rsid w:val="00D95BC6"/>
    <w:rsid w:val="00D96171"/>
    <w:rsid w:val="00D96D53"/>
    <w:rsid w:val="00D97B1D"/>
    <w:rsid w:val="00DA1243"/>
    <w:rsid w:val="00DA2B7F"/>
    <w:rsid w:val="00DA4032"/>
    <w:rsid w:val="00DA4642"/>
    <w:rsid w:val="00DA5D6B"/>
    <w:rsid w:val="00DB1057"/>
    <w:rsid w:val="00DB1A52"/>
    <w:rsid w:val="00DB1A71"/>
    <w:rsid w:val="00DB1EC3"/>
    <w:rsid w:val="00DB2557"/>
    <w:rsid w:val="00DB2D5E"/>
    <w:rsid w:val="00DB39ED"/>
    <w:rsid w:val="00DB48A0"/>
    <w:rsid w:val="00DB5303"/>
    <w:rsid w:val="00DB6411"/>
    <w:rsid w:val="00DB6492"/>
    <w:rsid w:val="00DB74FD"/>
    <w:rsid w:val="00DC1344"/>
    <w:rsid w:val="00DC1A68"/>
    <w:rsid w:val="00DC30C6"/>
    <w:rsid w:val="00DC4156"/>
    <w:rsid w:val="00DC44E6"/>
    <w:rsid w:val="00DC4F2A"/>
    <w:rsid w:val="00DC649D"/>
    <w:rsid w:val="00DC6BA3"/>
    <w:rsid w:val="00DC722E"/>
    <w:rsid w:val="00DC736B"/>
    <w:rsid w:val="00DD0A1C"/>
    <w:rsid w:val="00DD15DA"/>
    <w:rsid w:val="00DD3AD1"/>
    <w:rsid w:val="00DD3B1C"/>
    <w:rsid w:val="00DD3CA3"/>
    <w:rsid w:val="00DD4020"/>
    <w:rsid w:val="00DD41CD"/>
    <w:rsid w:val="00DD4292"/>
    <w:rsid w:val="00DD572F"/>
    <w:rsid w:val="00DD5ECE"/>
    <w:rsid w:val="00DD645B"/>
    <w:rsid w:val="00DD646C"/>
    <w:rsid w:val="00DD7155"/>
    <w:rsid w:val="00DE0184"/>
    <w:rsid w:val="00DE02AB"/>
    <w:rsid w:val="00DE09BB"/>
    <w:rsid w:val="00DE12A3"/>
    <w:rsid w:val="00DE4833"/>
    <w:rsid w:val="00DE5705"/>
    <w:rsid w:val="00DF1467"/>
    <w:rsid w:val="00DF1740"/>
    <w:rsid w:val="00DF2267"/>
    <w:rsid w:val="00DF26DB"/>
    <w:rsid w:val="00DF363F"/>
    <w:rsid w:val="00DF573B"/>
    <w:rsid w:val="00DF5743"/>
    <w:rsid w:val="00DF624F"/>
    <w:rsid w:val="00DF6D0F"/>
    <w:rsid w:val="00DF7C87"/>
    <w:rsid w:val="00E001A6"/>
    <w:rsid w:val="00E002D4"/>
    <w:rsid w:val="00E01412"/>
    <w:rsid w:val="00E01493"/>
    <w:rsid w:val="00E020F1"/>
    <w:rsid w:val="00E02373"/>
    <w:rsid w:val="00E02BCA"/>
    <w:rsid w:val="00E039E4"/>
    <w:rsid w:val="00E03B86"/>
    <w:rsid w:val="00E03F56"/>
    <w:rsid w:val="00E05041"/>
    <w:rsid w:val="00E06B00"/>
    <w:rsid w:val="00E11782"/>
    <w:rsid w:val="00E118EE"/>
    <w:rsid w:val="00E1320F"/>
    <w:rsid w:val="00E13216"/>
    <w:rsid w:val="00E133CD"/>
    <w:rsid w:val="00E138DD"/>
    <w:rsid w:val="00E14341"/>
    <w:rsid w:val="00E162D1"/>
    <w:rsid w:val="00E162DC"/>
    <w:rsid w:val="00E16C27"/>
    <w:rsid w:val="00E2023E"/>
    <w:rsid w:val="00E20B5A"/>
    <w:rsid w:val="00E2477A"/>
    <w:rsid w:val="00E24B27"/>
    <w:rsid w:val="00E2563E"/>
    <w:rsid w:val="00E25DB9"/>
    <w:rsid w:val="00E26595"/>
    <w:rsid w:val="00E27784"/>
    <w:rsid w:val="00E27862"/>
    <w:rsid w:val="00E301DB"/>
    <w:rsid w:val="00E3028B"/>
    <w:rsid w:val="00E304D6"/>
    <w:rsid w:val="00E3279E"/>
    <w:rsid w:val="00E33BAF"/>
    <w:rsid w:val="00E33DF1"/>
    <w:rsid w:val="00E34553"/>
    <w:rsid w:val="00E35BBF"/>
    <w:rsid w:val="00E36074"/>
    <w:rsid w:val="00E36458"/>
    <w:rsid w:val="00E4199F"/>
    <w:rsid w:val="00E41EA3"/>
    <w:rsid w:val="00E424B6"/>
    <w:rsid w:val="00E424EF"/>
    <w:rsid w:val="00E42CD4"/>
    <w:rsid w:val="00E42E97"/>
    <w:rsid w:val="00E43C32"/>
    <w:rsid w:val="00E45BD9"/>
    <w:rsid w:val="00E46D02"/>
    <w:rsid w:val="00E46DAA"/>
    <w:rsid w:val="00E472F3"/>
    <w:rsid w:val="00E47342"/>
    <w:rsid w:val="00E47AFE"/>
    <w:rsid w:val="00E5016D"/>
    <w:rsid w:val="00E506B7"/>
    <w:rsid w:val="00E508B7"/>
    <w:rsid w:val="00E510A2"/>
    <w:rsid w:val="00E52366"/>
    <w:rsid w:val="00E52980"/>
    <w:rsid w:val="00E5381C"/>
    <w:rsid w:val="00E5566B"/>
    <w:rsid w:val="00E56035"/>
    <w:rsid w:val="00E576B4"/>
    <w:rsid w:val="00E60166"/>
    <w:rsid w:val="00E616A9"/>
    <w:rsid w:val="00E620E7"/>
    <w:rsid w:val="00E62B8B"/>
    <w:rsid w:val="00E64605"/>
    <w:rsid w:val="00E656D9"/>
    <w:rsid w:val="00E66558"/>
    <w:rsid w:val="00E6690B"/>
    <w:rsid w:val="00E67A60"/>
    <w:rsid w:val="00E67DB3"/>
    <w:rsid w:val="00E67F7C"/>
    <w:rsid w:val="00E67FB5"/>
    <w:rsid w:val="00E700F5"/>
    <w:rsid w:val="00E7013A"/>
    <w:rsid w:val="00E704EA"/>
    <w:rsid w:val="00E70825"/>
    <w:rsid w:val="00E71A18"/>
    <w:rsid w:val="00E71FD3"/>
    <w:rsid w:val="00E725F1"/>
    <w:rsid w:val="00E729AA"/>
    <w:rsid w:val="00E72FF0"/>
    <w:rsid w:val="00E7312D"/>
    <w:rsid w:val="00E77CDC"/>
    <w:rsid w:val="00E809C7"/>
    <w:rsid w:val="00E80F54"/>
    <w:rsid w:val="00E814D6"/>
    <w:rsid w:val="00E848AA"/>
    <w:rsid w:val="00E85077"/>
    <w:rsid w:val="00E8667F"/>
    <w:rsid w:val="00E86943"/>
    <w:rsid w:val="00E87053"/>
    <w:rsid w:val="00E8706B"/>
    <w:rsid w:val="00E87808"/>
    <w:rsid w:val="00E908C3"/>
    <w:rsid w:val="00E91265"/>
    <w:rsid w:val="00E9185B"/>
    <w:rsid w:val="00E92616"/>
    <w:rsid w:val="00E9263E"/>
    <w:rsid w:val="00E93BAA"/>
    <w:rsid w:val="00E94170"/>
    <w:rsid w:val="00E94276"/>
    <w:rsid w:val="00E9510F"/>
    <w:rsid w:val="00E95760"/>
    <w:rsid w:val="00E95E63"/>
    <w:rsid w:val="00E96F76"/>
    <w:rsid w:val="00E97274"/>
    <w:rsid w:val="00EA06CE"/>
    <w:rsid w:val="00EA0BF2"/>
    <w:rsid w:val="00EA16E7"/>
    <w:rsid w:val="00EA1FCD"/>
    <w:rsid w:val="00EA26D3"/>
    <w:rsid w:val="00EA596D"/>
    <w:rsid w:val="00EB15E2"/>
    <w:rsid w:val="00EB3B53"/>
    <w:rsid w:val="00EB3C42"/>
    <w:rsid w:val="00EB3EFE"/>
    <w:rsid w:val="00EB4FFE"/>
    <w:rsid w:val="00EB50D2"/>
    <w:rsid w:val="00EB5120"/>
    <w:rsid w:val="00EB6413"/>
    <w:rsid w:val="00EB64E4"/>
    <w:rsid w:val="00EB6DF7"/>
    <w:rsid w:val="00EC01D3"/>
    <w:rsid w:val="00EC0843"/>
    <w:rsid w:val="00EC1148"/>
    <w:rsid w:val="00EC1280"/>
    <w:rsid w:val="00EC1431"/>
    <w:rsid w:val="00EC19BD"/>
    <w:rsid w:val="00EC1B3A"/>
    <w:rsid w:val="00EC1F8C"/>
    <w:rsid w:val="00EC22AB"/>
    <w:rsid w:val="00EC2583"/>
    <w:rsid w:val="00EC312C"/>
    <w:rsid w:val="00EC352C"/>
    <w:rsid w:val="00EC363E"/>
    <w:rsid w:val="00EC439E"/>
    <w:rsid w:val="00EC62C5"/>
    <w:rsid w:val="00EC6E5E"/>
    <w:rsid w:val="00EC7B6F"/>
    <w:rsid w:val="00EC7D36"/>
    <w:rsid w:val="00ED0243"/>
    <w:rsid w:val="00ED0F2B"/>
    <w:rsid w:val="00ED13A5"/>
    <w:rsid w:val="00ED20CC"/>
    <w:rsid w:val="00ED3C74"/>
    <w:rsid w:val="00ED4AD3"/>
    <w:rsid w:val="00ED5CBD"/>
    <w:rsid w:val="00ED684D"/>
    <w:rsid w:val="00ED7037"/>
    <w:rsid w:val="00EE00D9"/>
    <w:rsid w:val="00EE229A"/>
    <w:rsid w:val="00EE2B83"/>
    <w:rsid w:val="00EE36B4"/>
    <w:rsid w:val="00EE4909"/>
    <w:rsid w:val="00EE4B90"/>
    <w:rsid w:val="00EE4DB9"/>
    <w:rsid w:val="00EE581E"/>
    <w:rsid w:val="00EE63BD"/>
    <w:rsid w:val="00EE7D66"/>
    <w:rsid w:val="00EF0D2C"/>
    <w:rsid w:val="00EF0E51"/>
    <w:rsid w:val="00EF11BF"/>
    <w:rsid w:val="00EF248F"/>
    <w:rsid w:val="00EF4BC4"/>
    <w:rsid w:val="00EF5CF8"/>
    <w:rsid w:val="00EF7B1E"/>
    <w:rsid w:val="00EF7F5E"/>
    <w:rsid w:val="00F02794"/>
    <w:rsid w:val="00F0399C"/>
    <w:rsid w:val="00F041EF"/>
    <w:rsid w:val="00F04E17"/>
    <w:rsid w:val="00F05284"/>
    <w:rsid w:val="00F05E78"/>
    <w:rsid w:val="00F06044"/>
    <w:rsid w:val="00F064CF"/>
    <w:rsid w:val="00F067A3"/>
    <w:rsid w:val="00F11852"/>
    <w:rsid w:val="00F11B80"/>
    <w:rsid w:val="00F11FAE"/>
    <w:rsid w:val="00F12836"/>
    <w:rsid w:val="00F12E85"/>
    <w:rsid w:val="00F12F05"/>
    <w:rsid w:val="00F15553"/>
    <w:rsid w:val="00F16704"/>
    <w:rsid w:val="00F20FB7"/>
    <w:rsid w:val="00F21110"/>
    <w:rsid w:val="00F21263"/>
    <w:rsid w:val="00F21429"/>
    <w:rsid w:val="00F218AD"/>
    <w:rsid w:val="00F21D12"/>
    <w:rsid w:val="00F21D35"/>
    <w:rsid w:val="00F222FF"/>
    <w:rsid w:val="00F22C7B"/>
    <w:rsid w:val="00F22D86"/>
    <w:rsid w:val="00F23410"/>
    <w:rsid w:val="00F23F84"/>
    <w:rsid w:val="00F25219"/>
    <w:rsid w:val="00F26B20"/>
    <w:rsid w:val="00F31D1D"/>
    <w:rsid w:val="00F32ED0"/>
    <w:rsid w:val="00F34472"/>
    <w:rsid w:val="00F3490F"/>
    <w:rsid w:val="00F36B97"/>
    <w:rsid w:val="00F37E55"/>
    <w:rsid w:val="00F40331"/>
    <w:rsid w:val="00F421CF"/>
    <w:rsid w:val="00F423B1"/>
    <w:rsid w:val="00F430AB"/>
    <w:rsid w:val="00F44BA6"/>
    <w:rsid w:val="00F44DEA"/>
    <w:rsid w:val="00F456A0"/>
    <w:rsid w:val="00F46761"/>
    <w:rsid w:val="00F47187"/>
    <w:rsid w:val="00F50357"/>
    <w:rsid w:val="00F5076A"/>
    <w:rsid w:val="00F51104"/>
    <w:rsid w:val="00F520D9"/>
    <w:rsid w:val="00F523F1"/>
    <w:rsid w:val="00F5260A"/>
    <w:rsid w:val="00F52735"/>
    <w:rsid w:val="00F532F3"/>
    <w:rsid w:val="00F538F4"/>
    <w:rsid w:val="00F54504"/>
    <w:rsid w:val="00F54CF6"/>
    <w:rsid w:val="00F55B8E"/>
    <w:rsid w:val="00F55D8B"/>
    <w:rsid w:val="00F5638E"/>
    <w:rsid w:val="00F575B3"/>
    <w:rsid w:val="00F57E37"/>
    <w:rsid w:val="00F60164"/>
    <w:rsid w:val="00F6103F"/>
    <w:rsid w:val="00F6211F"/>
    <w:rsid w:val="00F623A8"/>
    <w:rsid w:val="00F62A08"/>
    <w:rsid w:val="00F637D6"/>
    <w:rsid w:val="00F6385C"/>
    <w:rsid w:val="00F6481D"/>
    <w:rsid w:val="00F6502B"/>
    <w:rsid w:val="00F65316"/>
    <w:rsid w:val="00F667E6"/>
    <w:rsid w:val="00F674A5"/>
    <w:rsid w:val="00F67EB3"/>
    <w:rsid w:val="00F725A9"/>
    <w:rsid w:val="00F72BB0"/>
    <w:rsid w:val="00F72EE1"/>
    <w:rsid w:val="00F736D7"/>
    <w:rsid w:val="00F74CB1"/>
    <w:rsid w:val="00F75786"/>
    <w:rsid w:val="00F81007"/>
    <w:rsid w:val="00F8100B"/>
    <w:rsid w:val="00F81753"/>
    <w:rsid w:val="00F81A33"/>
    <w:rsid w:val="00F81BA5"/>
    <w:rsid w:val="00F82558"/>
    <w:rsid w:val="00F834E5"/>
    <w:rsid w:val="00F848CC"/>
    <w:rsid w:val="00F849B8"/>
    <w:rsid w:val="00F84D24"/>
    <w:rsid w:val="00F86978"/>
    <w:rsid w:val="00F87B43"/>
    <w:rsid w:val="00F87D3F"/>
    <w:rsid w:val="00F90792"/>
    <w:rsid w:val="00F90B0B"/>
    <w:rsid w:val="00F91AC9"/>
    <w:rsid w:val="00F92F32"/>
    <w:rsid w:val="00F93D54"/>
    <w:rsid w:val="00F9434B"/>
    <w:rsid w:val="00FA1C26"/>
    <w:rsid w:val="00FA579A"/>
    <w:rsid w:val="00FA5BE8"/>
    <w:rsid w:val="00FA5C13"/>
    <w:rsid w:val="00FA5C70"/>
    <w:rsid w:val="00FA717D"/>
    <w:rsid w:val="00FA7364"/>
    <w:rsid w:val="00FB2247"/>
    <w:rsid w:val="00FB3145"/>
    <w:rsid w:val="00FB44FF"/>
    <w:rsid w:val="00FB4E3A"/>
    <w:rsid w:val="00FB517D"/>
    <w:rsid w:val="00FB5EA9"/>
    <w:rsid w:val="00FB6812"/>
    <w:rsid w:val="00FB724C"/>
    <w:rsid w:val="00FC0184"/>
    <w:rsid w:val="00FC03D9"/>
    <w:rsid w:val="00FC1DD3"/>
    <w:rsid w:val="00FC203E"/>
    <w:rsid w:val="00FC2443"/>
    <w:rsid w:val="00FC2C91"/>
    <w:rsid w:val="00FC3471"/>
    <w:rsid w:val="00FC3632"/>
    <w:rsid w:val="00FC725A"/>
    <w:rsid w:val="00FD01FC"/>
    <w:rsid w:val="00FD07A5"/>
    <w:rsid w:val="00FD37BA"/>
    <w:rsid w:val="00FD3D07"/>
    <w:rsid w:val="00FD44D7"/>
    <w:rsid w:val="00FD44E0"/>
    <w:rsid w:val="00FD49F7"/>
    <w:rsid w:val="00FD4D85"/>
    <w:rsid w:val="00FD66E1"/>
    <w:rsid w:val="00FD72BA"/>
    <w:rsid w:val="00FD7C53"/>
    <w:rsid w:val="00FE151D"/>
    <w:rsid w:val="00FE15FE"/>
    <w:rsid w:val="00FE26B1"/>
    <w:rsid w:val="00FE4C76"/>
    <w:rsid w:val="00FE6BDF"/>
    <w:rsid w:val="00FE6E77"/>
    <w:rsid w:val="00FE7279"/>
    <w:rsid w:val="00FE7581"/>
    <w:rsid w:val="00FE7A34"/>
    <w:rsid w:val="00FF1118"/>
    <w:rsid w:val="00FF13AC"/>
    <w:rsid w:val="00FF19C7"/>
    <w:rsid w:val="00FF2C3D"/>
    <w:rsid w:val="00FF4A12"/>
    <w:rsid w:val="00FF506D"/>
    <w:rsid w:val="00FF56B0"/>
    <w:rsid w:val="00FF599B"/>
    <w:rsid w:val="00FF5AD9"/>
    <w:rsid w:val="00FF6C78"/>
    <w:rsid w:val="00FF732C"/>
    <w:rsid w:val="06628302"/>
    <w:rsid w:val="0A9BA0B0"/>
    <w:rsid w:val="0F1805F1"/>
    <w:rsid w:val="0F22852E"/>
    <w:rsid w:val="1FA3496F"/>
    <w:rsid w:val="2A92CF0D"/>
    <w:rsid w:val="2B168CEB"/>
    <w:rsid w:val="33663118"/>
    <w:rsid w:val="3F17CB8D"/>
    <w:rsid w:val="531411B3"/>
    <w:rsid w:val="553D8BA6"/>
    <w:rsid w:val="5B509BD2"/>
    <w:rsid w:val="5C827F8F"/>
    <w:rsid w:val="5EC57588"/>
    <w:rsid w:val="622873F7"/>
    <w:rsid w:val="672D04CF"/>
    <w:rsid w:val="6C61CAE2"/>
    <w:rsid w:val="7B097852"/>
    <w:rsid w:val="7E36F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A28746E0-B1B6-4EF0-BBE8-C1B84004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4DFD"/>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uiPriority w:val="99"/>
    <w:qFormat/>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customStyle="1" w:styleId="normaltextrun">
    <w:name w:val="normaltextrun"/>
    <w:basedOn w:val="DefaultParagraphFont"/>
    <w:rsid w:val="00231624"/>
  </w:style>
  <w:style w:type="character" w:customStyle="1" w:styleId="eop">
    <w:name w:val="eop"/>
    <w:basedOn w:val="DefaultParagraphFont"/>
    <w:rsid w:val="00231624"/>
  </w:style>
  <w:style w:type="paragraph" w:customStyle="1" w:styleId="paragraph">
    <w:name w:val="paragraph"/>
    <w:basedOn w:val="Normal"/>
    <w:rsid w:val="00BB6D98"/>
    <w:pPr>
      <w:suppressAutoHyphens w:val="0"/>
      <w:autoSpaceDN/>
      <w:spacing w:before="100" w:beforeAutospacing="1" w:after="100" w:afterAutospacing="1" w:line="240" w:lineRule="auto"/>
    </w:pPr>
    <w:rPr>
      <w:rFonts w:ascii="Times New Roman" w:hAnsi="Times New Roman"/>
      <w:color w:val="auto"/>
    </w:rPr>
  </w:style>
  <w:style w:type="character" w:styleId="Mention">
    <w:name w:val="Mention"/>
    <w:basedOn w:val="DefaultParagraphFont"/>
    <w:uiPriority w:val="99"/>
    <w:unhideWhenUsed/>
    <w:rsid w:val="001E0DE1"/>
    <w:rPr>
      <w:color w:val="2B579A"/>
      <w:shd w:val="clear" w:color="auto" w:fill="E1DFDD"/>
    </w:rPr>
  </w:style>
  <w:style w:type="paragraph" w:styleId="NoSpacing">
    <w:name w:val="No Spacing"/>
    <w:uiPriority w:val="1"/>
    <w:qFormat/>
    <w:rsid w:val="00263F85"/>
    <w:pPr>
      <w:autoSpaceDN/>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363186">
      <w:bodyDiv w:val="1"/>
      <w:marLeft w:val="0"/>
      <w:marRight w:val="0"/>
      <w:marTop w:val="0"/>
      <w:marBottom w:val="0"/>
      <w:divBdr>
        <w:top w:val="none" w:sz="0" w:space="0" w:color="auto"/>
        <w:left w:val="none" w:sz="0" w:space="0" w:color="auto"/>
        <w:bottom w:val="none" w:sz="0" w:space="0" w:color="auto"/>
        <w:right w:val="none" w:sz="0" w:space="0" w:color="auto"/>
      </w:divBdr>
    </w:div>
    <w:div w:id="1149520150">
      <w:bodyDiv w:val="1"/>
      <w:marLeft w:val="0"/>
      <w:marRight w:val="0"/>
      <w:marTop w:val="0"/>
      <w:marBottom w:val="0"/>
      <w:divBdr>
        <w:top w:val="none" w:sz="0" w:space="0" w:color="auto"/>
        <w:left w:val="none" w:sz="0" w:space="0" w:color="auto"/>
        <w:bottom w:val="none" w:sz="0" w:space="0" w:color="auto"/>
        <w:right w:val="none" w:sz="0" w:space="0" w:color="auto"/>
      </w:divBdr>
    </w:div>
    <w:div w:id="1239170662">
      <w:bodyDiv w:val="1"/>
      <w:marLeft w:val="0"/>
      <w:marRight w:val="0"/>
      <w:marTop w:val="0"/>
      <w:marBottom w:val="0"/>
      <w:divBdr>
        <w:top w:val="none" w:sz="0" w:space="0" w:color="auto"/>
        <w:left w:val="none" w:sz="0" w:space="0" w:color="auto"/>
        <w:bottom w:val="none" w:sz="0" w:space="0" w:color="auto"/>
        <w:right w:val="none" w:sz="0" w:space="0" w:color="auto"/>
      </w:divBdr>
      <w:divsChild>
        <w:div w:id="78721093">
          <w:marLeft w:val="0"/>
          <w:marRight w:val="0"/>
          <w:marTop w:val="0"/>
          <w:marBottom w:val="0"/>
          <w:divBdr>
            <w:top w:val="none" w:sz="0" w:space="0" w:color="auto"/>
            <w:left w:val="none" w:sz="0" w:space="0" w:color="auto"/>
            <w:bottom w:val="none" w:sz="0" w:space="0" w:color="auto"/>
            <w:right w:val="none" w:sz="0" w:space="0" w:color="auto"/>
          </w:divBdr>
        </w:div>
        <w:div w:id="181124043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sets.publishing.service.gov.uk/government/uploads/system/uploads/attachment_data/file/897806/Maths_guidance_KS_1_and_2.pdf" TargetMode="External"/><Relationship Id="rId18" Type="http://schemas.openxmlformats.org/officeDocument/2006/relationships/hyperlink" Target="https://educationendowmentfoundation.org.uk/education-evidence/teaching-learning-toolkit/oral-language-interventions" TargetMode="External"/><Relationship Id="rId26" Type="http://schemas.openxmlformats.org/officeDocument/2006/relationships/hyperlink" Target="https://educationendowmentfoundation.org.uk/education-evidence/teaching-learning-toolkit/behaviour-interventions" TargetMode="External"/><Relationship Id="rId3" Type="http://schemas.openxmlformats.org/officeDocument/2006/relationships/customXml" Target="../customXml/item3.xml"/><Relationship Id="rId21" Type="http://schemas.openxmlformats.org/officeDocument/2006/relationships/hyperlink" Target="https://educationendowmentfoundation.org.uk/evidence-summaries/teaching-learning-toolkit/phonics/" TargetMode="Externa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oracy.inparliament.uk/sites/oracy.inparliament.uk/files/2021-04/Oracy_APPG_FinalReport_28_04%20%284%29.pdf" TargetMode="External"/><Relationship Id="rId17" Type="http://schemas.openxmlformats.org/officeDocument/2006/relationships/hyperlink" Target="https://educationendowmentfoundation.org.uk/public/files/Publications/Behaviour/EEF_Improving_behaviour_in_schools_Report.pdf" TargetMode="External"/><Relationship Id="rId25" Type="http://schemas.openxmlformats.org/officeDocument/2006/relationships/hyperlink" Target="https://educationendowmentfoundation.org.uk/education-evidence/early-years-toolkit/physical-development-approache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educationendowmentfoundation.org.uk/public/files/Publications/SEL/EEF_Social_and_Emotional_Learning.pdf" TargetMode="External"/><Relationship Id="rId20" Type="http://schemas.openxmlformats.org/officeDocument/2006/relationships/hyperlink" Target="https://www.gl-assessment.co.uk/assessments/products/wellcomm/" TargetMode="External"/><Relationship Id="rId29" Type="http://schemas.openxmlformats.org/officeDocument/2006/relationships/hyperlink" Target="https://www.gov.uk/guidance/senior-mental-health-lead-training"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ducationendowmentfoundation.org.uk/evidence-summaries/teaching-learning-toolkit/oral-language-interventions/" TargetMode="External"/><Relationship Id="rId24" Type="http://schemas.openxmlformats.org/officeDocument/2006/relationships/hyperlink" Target="https://assets.publishing.service.gov.uk/government/uploads/system/uploads/attachment_data/file/1031705/School-Led_Tutoring_Guidance.pdf" TargetMode="External"/><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nnwmathshub.org.uk/" TargetMode="External"/><Relationship Id="rId23" Type="http://schemas.openxmlformats.org/officeDocument/2006/relationships/hyperlink" Target="https://educationendowmentfoundation.org.uk/evidence-summaries/teaching-learning-toolkit/small-group-tuition/" TargetMode="External"/><Relationship Id="rId28" Type="http://schemas.openxmlformats.org/officeDocument/2006/relationships/hyperlink" Target="https://educationendowmentfoundation.org.uk/education-evidence/teaching-learning-toolkit/feedback" TargetMode="External"/><Relationship Id="rId10" Type="http://schemas.openxmlformats.org/officeDocument/2006/relationships/hyperlink" Target="https://educationendowmentfoundation.org.uk/tools/assessing-and-monitoring-pupil-progress/testing/standardised-tests/" TargetMode="External"/><Relationship Id="rId19" Type="http://schemas.openxmlformats.org/officeDocument/2006/relationships/hyperlink" Target="https://oracy.inparliament.uk/sites/oracy.inparliament.uk/files/2021-04/Oracy_APPG_FinalReport_28_04%20%284%29.pdf"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educationendowmentfoundation.org.uk/public/files/Publications/Maths/KS2_KS3_Maths_Guidance_2017.pdf" TargetMode="External"/><Relationship Id="rId22" Type="http://schemas.openxmlformats.org/officeDocument/2006/relationships/hyperlink" Target="https://educationendowmentfoundation.org.uk/education-evidence/teaching-learning-toolkit/one-to-one-tuition" TargetMode="External"/><Relationship Id="rId27" Type="http://schemas.openxmlformats.org/officeDocument/2006/relationships/hyperlink" Target="https://www.gov.uk/government/publications/school-attendance/framework-for-securing-full-attendance-actions-for-schools-and-local-authorities" TargetMode="External"/><Relationship Id="rId30" Type="http://schemas.openxmlformats.org/officeDocument/2006/relationships/hyperlink" Target="https://educationendowmentfoundation.org.uk/education-evidence/guidance-reports/implementation" TargetMode="Externa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5414A2043AB14CAA6C9B5D94FEA118" ma:contentTypeVersion="6" ma:contentTypeDescription="Create a new document." ma:contentTypeScope="" ma:versionID="ff0182268737a4789bdab808cc7399ca">
  <xsd:schema xmlns:xsd="http://www.w3.org/2001/XMLSchema" xmlns:xs="http://www.w3.org/2001/XMLSchema" xmlns:p="http://schemas.microsoft.com/office/2006/metadata/properties" xmlns:ns2="f65edd37-60b1-4ef0-a8b9-99e1686f0dda" xmlns:ns3="fc4813a7-6522-4e15-89a2-8c9508ac84b8" targetNamespace="http://schemas.microsoft.com/office/2006/metadata/properties" ma:root="true" ma:fieldsID="e7cbbb244b7ced3a35aeced334cdcb4f" ns2:_="" ns3:_="">
    <xsd:import namespace="f65edd37-60b1-4ef0-a8b9-99e1686f0dda"/>
    <xsd:import namespace="fc4813a7-6522-4e15-89a2-8c9508ac84b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edd37-60b1-4ef0-a8b9-99e1686f0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c4813a7-6522-4e15-89a2-8c9508ac84b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FAAE95-9E09-45B2-A57B-72C2C83BC64E}">
  <ds:schemaRefs>
    <ds:schemaRef ds:uri="http://schemas.microsoft.com/sharepoint/v3/contenttype/forms"/>
  </ds:schemaRefs>
</ds:datastoreItem>
</file>

<file path=customXml/itemProps2.xml><?xml version="1.0" encoding="utf-8"?>
<ds:datastoreItem xmlns:ds="http://schemas.openxmlformats.org/officeDocument/2006/customXml" ds:itemID="{2A6E3381-3D29-432E-8356-9A75E7F3FFD4}">
  <ds:schemaRefs>
    <ds:schemaRef ds:uri="http://www.w3.org/XML/1998/namespace"/>
    <ds:schemaRef ds:uri="http://schemas.microsoft.com/office/2006/documentManagement/types"/>
    <ds:schemaRef ds:uri="fc4813a7-6522-4e15-89a2-8c9508ac84b8"/>
    <ds:schemaRef ds:uri="http://purl.org/dc/dcmitype/"/>
    <ds:schemaRef ds:uri="f65edd37-60b1-4ef0-a8b9-99e1686f0dda"/>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E71D44B0-59DF-4C17-8142-21C7794E88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edd37-60b1-4ef0-a8b9-99e1686f0dda"/>
    <ds:schemaRef ds:uri="fc4813a7-6522-4e15-89a2-8c9508ac84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11</Pages>
  <Words>3272</Words>
  <Characters>18654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Pupil premium example statement (primary)</vt:lpstr>
    </vt:vector>
  </TitlesOfParts>
  <Company/>
  <LinksUpToDate>false</LinksUpToDate>
  <CharactersWithSpaces>21883</CharactersWithSpaces>
  <SharedDoc>false</SharedDoc>
  <HLinks>
    <vt:vector size="120" baseType="variant">
      <vt:variant>
        <vt:i4>6488189</vt:i4>
      </vt:variant>
      <vt:variant>
        <vt:i4>57</vt:i4>
      </vt:variant>
      <vt:variant>
        <vt:i4>0</vt:i4>
      </vt:variant>
      <vt:variant>
        <vt:i4>5</vt:i4>
      </vt:variant>
      <vt:variant>
        <vt:lpwstr>https://educationendowmentfoundation.org.uk/education-evidence/guidance-reports/implementation</vt:lpwstr>
      </vt:variant>
      <vt:variant>
        <vt:lpwstr/>
      </vt:variant>
      <vt:variant>
        <vt:i4>2359415</vt:i4>
      </vt:variant>
      <vt:variant>
        <vt:i4>54</vt:i4>
      </vt:variant>
      <vt:variant>
        <vt:i4>0</vt:i4>
      </vt:variant>
      <vt:variant>
        <vt:i4>5</vt:i4>
      </vt:variant>
      <vt:variant>
        <vt:lpwstr>https://www.gov.uk/guidance/senior-mental-health-lead-training</vt:lpwstr>
      </vt:variant>
      <vt:variant>
        <vt:lpwstr/>
      </vt:variant>
      <vt:variant>
        <vt:i4>5636127</vt:i4>
      </vt:variant>
      <vt:variant>
        <vt:i4>51</vt:i4>
      </vt:variant>
      <vt:variant>
        <vt:i4>0</vt:i4>
      </vt:variant>
      <vt:variant>
        <vt:i4>5</vt:i4>
      </vt:variant>
      <vt:variant>
        <vt:lpwstr>https://educationendowmentfoundation.org.uk/education-evidence/teaching-learning-toolkit/feedback</vt:lpwstr>
      </vt:variant>
      <vt:variant>
        <vt:lpwstr/>
      </vt:variant>
      <vt:variant>
        <vt:i4>6160462</vt:i4>
      </vt:variant>
      <vt:variant>
        <vt:i4>48</vt:i4>
      </vt:variant>
      <vt:variant>
        <vt:i4>0</vt:i4>
      </vt:variant>
      <vt:variant>
        <vt:i4>5</vt:i4>
      </vt:variant>
      <vt:variant>
        <vt:lpwstr>https://www.gov.uk/government/publications/school-attendance/framework-for-securing-full-attendance-actions-for-schools-and-local-authorities</vt:lpwstr>
      </vt:variant>
      <vt:variant>
        <vt:lpwstr/>
      </vt:variant>
      <vt:variant>
        <vt:i4>5701726</vt:i4>
      </vt:variant>
      <vt:variant>
        <vt:i4>45</vt:i4>
      </vt:variant>
      <vt:variant>
        <vt:i4>0</vt:i4>
      </vt:variant>
      <vt:variant>
        <vt:i4>5</vt:i4>
      </vt:variant>
      <vt:variant>
        <vt:lpwstr>https://educationendowmentfoundation.org.uk/education-evidence/teaching-learning-toolkit/behaviour-interventions</vt:lpwstr>
      </vt:variant>
      <vt:variant>
        <vt:lpwstr/>
      </vt:variant>
      <vt:variant>
        <vt:i4>1835075</vt:i4>
      </vt:variant>
      <vt:variant>
        <vt:i4>42</vt:i4>
      </vt:variant>
      <vt:variant>
        <vt:i4>0</vt:i4>
      </vt:variant>
      <vt:variant>
        <vt:i4>5</vt:i4>
      </vt:variant>
      <vt:variant>
        <vt:lpwstr>https://educationendowmentfoundation.org.uk/evidence-summaries/teaching-learning-toolkit/small-group-tuition/</vt:lpwstr>
      </vt:variant>
      <vt:variant>
        <vt:lpwstr/>
      </vt:variant>
      <vt:variant>
        <vt:i4>2752557</vt:i4>
      </vt:variant>
      <vt:variant>
        <vt:i4>39</vt:i4>
      </vt:variant>
      <vt:variant>
        <vt:i4>0</vt:i4>
      </vt:variant>
      <vt:variant>
        <vt:i4>5</vt:i4>
      </vt:variant>
      <vt:variant>
        <vt:lpwstr>https://educationendowmentfoundation.org.uk/education-evidence/teaching-learning-toolkit/one-to-one-tuition</vt:lpwstr>
      </vt:variant>
      <vt:variant>
        <vt:lpwstr/>
      </vt:variant>
      <vt:variant>
        <vt:i4>327758</vt:i4>
      </vt:variant>
      <vt:variant>
        <vt:i4>36</vt:i4>
      </vt:variant>
      <vt:variant>
        <vt:i4>0</vt:i4>
      </vt:variant>
      <vt:variant>
        <vt:i4>5</vt:i4>
      </vt:variant>
      <vt:variant>
        <vt:lpwstr>https://educationendowmentfoundation.org.uk/evidence-summaries/teaching-learning-toolkit/phonics/</vt:lpwstr>
      </vt:variant>
      <vt:variant>
        <vt:lpwstr/>
      </vt:variant>
      <vt:variant>
        <vt:i4>786503</vt:i4>
      </vt:variant>
      <vt:variant>
        <vt:i4>33</vt:i4>
      </vt:variant>
      <vt:variant>
        <vt:i4>0</vt:i4>
      </vt:variant>
      <vt:variant>
        <vt:i4>5</vt:i4>
      </vt:variant>
      <vt:variant>
        <vt:lpwstr>https://educationendowmentfoundation.org.uk/projects-and-evaluation/projects/nuffield-early-language-intervention</vt:lpwstr>
      </vt:variant>
      <vt:variant>
        <vt:lpwstr/>
      </vt:variant>
      <vt:variant>
        <vt:i4>1507400</vt:i4>
      </vt:variant>
      <vt:variant>
        <vt:i4>30</vt:i4>
      </vt:variant>
      <vt:variant>
        <vt:i4>0</vt:i4>
      </vt:variant>
      <vt:variant>
        <vt:i4>5</vt:i4>
      </vt:variant>
      <vt:variant>
        <vt:lpwstr>https://educationendowmentfoundation.org.uk/education-evidence/teaching-learning-toolkit/oral-language-interventions</vt:lpwstr>
      </vt:variant>
      <vt:variant>
        <vt:lpwstr/>
      </vt:variant>
      <vt:variant>
        <vt:i4>2621501</vt:i4>
      </vt:variant>
      <vt:variant>
        <vt:i4>27</vt:i4>
      </vt:variant>
      <vt:variant>
        <vt:i4>0</vt:i4>
      </vt:variant>
      <vt:variant>
        <vt:i4>5</vt:i4>
      </vt:variant>
      <vt:variant>
        <vt:lpwstr>https://www.nuffieldfoundation.org/project/nuffield-early-language-intervention</vt:lpwstr>
      </vt:variant>
      <vt:variant>
        <vt:lpwstr/>
      </vt:variant>
      <vt:variant>
        <vt:i4>5701638</vt:i4>
      </vt:variant>
      <vt:variant>
        <vt:i4>24</vt:i4>
      </vt:variant>
      <vt:variant>
        <vt:i4>0</vt:i4>
      </vt:variant>
      <vt:variant>
        <vt:i4>5</vt:i4>
      </vt:variant>
      <vt:variant>
        <vt:lpwstr>https://educationendowmentfoundation.org.uk/public/files/Publications/SEL/EEF_Social_and_Emotional_Learning.pdf</vt:lpwstr>
      </vt:variant>
      <vt:variant>
        <vt:lpwstr/>
      </vt:variant>
      <vt:variant>
        <vt:i4>5046273</vt:i4>
      </vt:variant>
      <vt:variant>
        <vt:i4>21</vt:i4>
      </vt:variant>
      <vt:variant>
        <vt:i4>0</vt:i4>
      </vt:variant>
      <vt:variant>
        <vt:i4>5</vt:i4>
      </vt:variant>
      <vt:variant>
        <vt:lpwstr>https://educationendowmentfoundation.org.uk/public/files/Publications/Maths/KS2_KS3_Maths_Guidance_2017.pdf</vt:lpwstr>
      </vt:variant>
      <vt:variant>
        <vt:lpwstr/>
      </vt:variant>
      <vt:variant>
        <vt:i4>4259929</vt:i4>
      </vt:variant>
      <vt:variant>
        <vt:i4>18</vt:i4>
      </vt:variant>
      <vt:variant>
        <vt:i4>0</vt:i4>
      </vt:variant>
      <vt:variant>
        <vt:i4>5</vt:i4>
      </vt:variant>
      <vt:variant>
        <vt:lpwstr>https://assets.publishing.service.gov.uk/government/uploads/system/uploads/attachment_data/file/897806/Maths_guidance_KS_1_and_2.pdf</vt:lpwstr>
      </vt:variant>
      <vt:variant>
        <vt:lpwstr/>
      </vt:variant>
      <vt:variant>
        <vt:i4>327758</vt:i4>
      </vt:variant>
      <vt:variant>
        <vt:i4>15</vt:i4>
      </vt:variant>
      <vt:variant>
        <vt:i4>0</vt:i4>
      </vt:variant>
      <vt:variant>
        <vt:i4>5</vt:i4>
      </vt:variant>
      <vt:variant>
        <vt:lpwstr>https://educationendowmentfoundation.org.uk/evidence-summaries/teaching-learning-toolkit/phonics/</vt:lpwstr>
      </vt:variant>
      <vt:variant>
        <vt:lpwstr/>
      </vt:variant>
      <vt:variant>
        <vt:i4>2228348</vt:i4>
      </vt:variant>
      <vt:variant>
        <vt:i4>12</vt:i4>
      </vt:variant>
      <vt:variant>
        <vt:i4>0</vt:i4>
      </vt:variant>
      <vt:variant>
        <vt:i4>5</vt:i4>
      </vt:variant>
      <vt:variant>
        <vt:lpwstr>https://educationgovuk.sharepoint.com/sites/PupilPremiumStrategyUnit/Shared Documents/General/Policy/Pupil Premium Strategy Statements/Completed example templates/Primary/Choosing a phonics teaching programme - GOV.UK (www.gov.uk)</vt:lpwstr>
      </vt:variant>
      <vt:variant>
        <vt:lpwstr/>
      </vt:variant>
      <vt:variant>
        <vt:i4>4390940</vt:i4>
      </vt:variant>
      <vt:variant>
        <vt:i4>9</vt:i4>
      </vt:variant>
      <vt:variant>
        <vt:i4>0</vt:i4>
      </vt:variant>
      <vt:variant>
        <vt:i4>5</vt:i4>
      </vt:variant>
      <vt:variant>
        <vt:lpwstr>https://educationendowmentfoundation.org.uk/evidence-summaries/teaching-learning-toolkit/oral-language-interventions/</vt:lpwstr>
      </vt:variant>
      <vt:variant>
        <vt:lpwstr/>
      </vt:variant>
      <vt:variant>
        <vt:i4>10</vt:i4>
      </vt:variant>
      <vt:variant>
        <vt:i4>6</vt:i4>
      </vt:variant>
      <vt:variant>
        <vt:i4>0</vt:i4>
      </vt:variant>
      <vt:variant>
        <vt:i4>5</vt:i4>
      </vt:variant>
      <vt:variant>
        <vt:lpwstr>https://educationendowmentfoundation.org.uk/tools/assessing-and-monitoring-pupil-progress/testing/standardised-tests/</vt:lpwstr>
      </vt:variant>
      <vt:variant>
        <vt:lpwstr/>
      </vt:variant>
      <vt:variant>
        <vt:i4>1507402</vt:i4>
      </vt:variant>
      <vt:variant>
        <vt:i4>3</vt:i4>
      </vt:variant>
      <vt:variant>
        <vt:i4>0</vt:i4>
      </vt:variant>
      <vt:variant>
        <vt:i4>5</vt:i4>
      </vt:variant>
      <vt:variant>
        <vt:lpwstr>https://educationendowmentfoundation.org.uk/guidance-for-teachers/using-pupil-premium</vt:lpwstr>
      </vt:variant>
      <vt:variant>
        <vt:lpwstr>:~:text=The%20pupil%20premium%20strategy%20is%20embedded%20within%20a,selected%20on%20the%20basis%20of%20strong%20educational%20evidence.</vt:lpwstr>
      </vt:variant>
      <vt:variant>
        <vt:i4>7864367</vt:i4>
      </vt:variant>
      <vt:variant>
        <vt:i4>0</vt:i4>
      </vt:variant>
      <vt:variant>
        <vt:i4>0</vt:i4>
      </vt:variant>
      <vt:variant>
        <vt:i4>5</vt:i4>
      </vt:variant>
      <vt:variant>
        <vt:lpwstr>https://www.gov.uk/guidance/pupil-premium-effective-use-and-accountability</vt:lpwstr>
      </vt:variant>
      <vt:variant>
        <vt:lpwstr>online-statements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example statement (primary)</dc:title>
  <dc:subject/>
  <dc:creator>Publishing.TEAM@education.gsi.gov.uk</dc:creator>
  <cp:keywords/>
  <dc:description>Master-ET-v3.8</dc:description>
  <cp:lastModifiedBy>Claire Reed</cp:lastModifiedBy>
  <cp:revision>3</cp:revision>
  <cp:lastPrinted>2014-09-17T13:26:00Z</cp:lastPrinted>
  <dcterms:created xsi:type="dcterms:W3CDTF">2022-05-12T10:46:00Z</dcterms:created>
  <dcterms:modified xsi:type="dcterms:W3CDTF">2022-05-12T14:38:00Z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0x010100325414A2043AB14CAA6C9B5D94FEA118</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